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84" w:rsidRPr="00883677" w:rsidRDefault="005C0B13" w:rsidP="00883677">
      <w:pPr>
        <w:pStyle w:val="Heading1"/>
      </w:pPr>
      <w:proofErr w:type="spellStart"/>
      <w:r w:rsidRPr="00883677">
        <w:t>PowerLock</w:t>
      </w:r>
      <w:proofErr w:type="spellEnd"/>
      <w:r w:rsidRPr="00883677">
        <w:t xml:space="preserve"> Data Sheet</w:t>
      </w:r>
      <w:r w:rsidR="00770CEE" w:rsidRPr="00883677">
        <w:t xml:space="preserve"> and Programmers Reference</w:t>
      </w:r>
    </w:p>
    <w:p w:rsidR="00720065" w:rsidRPr="00720065" w:rsidRDefault="00720065" w:rsidP="00720065">
      <w:pPr>
        <w:rPr>
          <w:color w:val="FF0000"/>
          <w:sz w:val="40"/>
          <w:szCs w:val="40"/>
        </w:rPr>
      </w:pPr>
    </w:p>
    <w:p w:rsidR="005C0B13" w:rsidRPr="00720065" w:rsidRDefault="00600DA2"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Preliminary Data</w:t>
      </w:r>
    </w:p>
    <w:p w:rsidR="00720065" w:rsidRPr="00600DA2" w:rsidRDefault="00720065"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This preliminar</w:t>
      </w:r>
      <w:r w:rsidR="004702BF">
        <w:rPr>
          <w:i/>
          <w:color w:val="FF0000"/>
          <w:sz w:val="40"/>
          <w:szCs w:val="40"/>
        </w:rPr>
        <w:t xml:space="preserve">y data sheet is for review only. The manufacturer reserves the right to change </w:t>
      </w:r>
      <w:r w:rsidRPr="00720065">
        <w:rPr>
          <w:i/>
          <w:color w:val="FF0000"/>
          <w:sz w:val="40"/>
          <w:szCs w:val="40"/>
        </w:rPr>
        <w:t>characteristics without notice.</w:t>
      </w:r>
    </w:p>
    <w:p w:rsidR="005C0B13" w:rsidRDefault="005C0B13" w:rsidP="005C0B13">
      <w:pPr>
        <w:pStyle w:val="Heading2"/>
      </w:pPr>
      <w:r>
        <w:t>General</w:t>
      </w:r>
    </w:p>
    <w:p w:rsidR="00600DA2" w:rsidRDefault="004E268A" w:rsidP="006E7BA6">
      <w:pPr>
        <w:pStyle w:val="Body"/>
      </w:pPr>
      <w:r>
        <w:t xml:space="preserve">The </w:t>
      </w:r>
      <w:r w:rsidR="00600DA2">
        <w:t xml:space="preserve">5-wire </w:t>
      </w:r>
      <w:proofErr w:type="spellStart"/>
      <w:r>
        <w:t>PowerLock</w:t>
      </w:r>
      <w:proofErr w:type="spellEnd"/>
      <w:r>
        <w:t xml:space="preserve"> </w:t>
      </w:r>
      <w:r w:rsidR="00600DA2">
        <w:t>interface</w:t>
      </w:r>
      <w:r>
        <w:t xml:space="preserve"> supports LIN BUS</w:t>
      </w:r>
      <w:r w:rsidR="00600DA2">
        <w:t>.</w:t>
      </w:r>
    </w:p>
    <w:p w:rsidR="00600DA2" w:rsidRPr="00600DA2" w:rsidRDefault="004E268A" w:rsidP="004E268A">
      <w:pPr>
        <w:tabs>
          <w:tab w:val="left" w:pos="5554"/>
        </w:tabs>
      </w:pPr>
      <w:r>
        <w:tab/>
      </w:r>
    </w:p>
    <w:p w:rsidR="004461BE" w:rsidRPr="004461BE" w:rsidRDefault="004461BE" w:rsidP="004461BE"/>
    <w:p w:rsidR="005C0B13" w:rsidRDefault="00C966EF">
      <w:r>
        <w:rPr>
          <w:noProof/>
        </w:rPr>
        <w:drawing>
          <wp:inline distT="0" distB="0" distL="0" distR="0">
            <wp:extent cx="1605280" cy="3583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5280" cy="3583305"/>
                    </a:xfrm>
                    <a:prstGeom prst="rect">
                      <a:avLst/>
                    </a:prstGeom>
                    <a:noFill/>
                    <a:ln>
                      <a:noFill/>
                    </a:ln>
                  </pic:spPr>
                </pic:pic>
              </a:graphicData>
            </a:graphic>
          </wp:inline>
        </w:drawing>
      </w:r>
      <w:r w:rsidR="004461BE">
        <w:t xml:space="preserve"> </w:t>
      </w:r>
      <w:r w:rsidR="004E268A">
        <w:object w:dxaOrig="4148" w:dyaOrig="29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65pt;height:222.7pt" o:ole="">
            <v:imagedata r:id="rId7" o:title=""/>
          </v:shape>
          <o:OLEObject Type="Embed" ProgID="Visio.Drawing.6" ShapeID="_x0000_i1025" DrawAspect="Content" ObjectID="_1393683373" r:id="rId8"/>
        </w:object>
      </w:r>
    </w:p>
    <w:p w:rsidR="005C0B13" w:rsidRDefault="001B75DB">
      <w:r>
        <w:br w:type="page"/>
      </w:r>
    </w:p>
    <w:p w:rsidR="005C0B13" w:rsidRDefault="00B80305" w:rsidP="005C0B13">
      <w:pPr>
        <w:pStyle w:val="Heading2"/>
      </w:pPr>
      <w:r>
        <w:lastRenderedPageBreak/>
        <w:t xml:space="preserve">Electrical </w:t>
      </w:r>
      <w:r w:rsidR="005C0B13">
        <w:t>Ratings</w:t>
      </w:r>
    </w:p>
    <w:p w:rsidR="004E268A" w:rsidRDefault="001B75DB" w:rsidP="006E7BA6">
      <w:pPr>
        <w:pStyle w:val="Body"/>
      </w:pPr>
      <w:r>
        <w:t xml:space="preserve">Ratings are based on characterization of components and should be verified in end-use </w:t>
      </w:r>
      <w:r w:rsidR="00A16F17">
        <w:t>environment</w:t>
      </w:r>
      <w:r>
        <w:t>.</w:t>
      </w:r>
    </w:p>
    <w:p w:rsidR="004E268A" w:rsidRDefault="005C0B13" w:rsidP="006E7BA6">
      <w:pPr>
        <w:pStyle w:val="Body"/>
      </w:pPr>
      <w:r>
        <w:t>All voltages with respect to Ground</w:t>
      </w:r>
      <w:r w:rsidR="00B80305">
        <w:t xml:space="preserve"> </w:t>
      </w:r>
      <w:r>
        <w:t>(unless otherwise noted);</w:t>
      </w:r>
    </w:p>
    <w:p w:rsidR="005C0B13" w:rsidRDefault="005C0B13"/>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right w:w="115" w:type="dxa"/>
        </w:tblCellMar>
        <w:tblLook w:val="01E0" w:firstRow="1" w:lastRow="1" w:firstColumn="1" w:lastColumn="1" w:noHBand="0" w:noVBand="0"/>
      </w:tblPr>
      <w:tblGrid>
        <w:gridCol w:w="648"/>
        <w:gridCol w:w="1980"/>
        <w:gridCol w:w="1800"/>
        <w:gridCol w:w="1080"/>
        <w:gridCol w:w="900"/>
        <w:gridCol w:w="540"/>
        <w:gridCol w:w="2520"/>
      </w:tblGrid>
      <w:tr w:rsidR="00DF63CC" w:rsidRPr="00130603" w:rsidTr="00C40F0B">
        <w:trPr>
          <w:cantSplit/>
          <w:tblHeader/>
        </w:trPr>
        <w:tc>
          <w:tcPr>
            <w:tcW w:w="648" w:type="dxa"/>
            <w:vMerge w:val="restart"/>
            <w:shd w:val="clear" w:color="auto" w:fill="CCCCCC"/>
          </w:tcPr>
          <w:p w:rsidR="00177494" w:rsidRPr="00130603" w:rsidRDefault="00177494" w:rsidP="002155A3">
            <w:pPr>
              <w:pStyle w:val="TableCentered"/>
              <w:rPr>
                <w:sz w:val="18"/>
                <w:szCs w:val="18"/>
              </w:rPr>
            </w:pPr>
            <w:proofErr w:type="spellStart"/>
            <w:r w:rsidRPr="00130603">
              <w:rPr>
                <w:sz w:val="18"/>
                <w:szCs w:val="18"/>
              </w:rPr>
              <w:t>Pos</w:t>
            </w:r>
            <w:proofErr w:type="spellEnd"/>
          </w:p>
        </w:tc>
        <w:tc>
          <w:tcPr>
            <w:tcW w:w="1980" w:type="dxa"/>
            <w:vMerge w:val="restart"/>
            <w:shd w:val="clear" w:color="auto" w:fill="CCCCCC"/>
          </w:tcPr>
          <w:p w:rsidR="00177494" w:rsidRPr="00130603" w:rsidRDefault="00177494" w:rsidP="002155A3">
            <w:pPr>
              <w:pStyle w:val="TableParagraph"/>
              <w:rPr>
                <w:sz w:val="18"/>
                <w:szCs w:val="18"/>
              </w:rPr>
            </w:pPr>
            <w:r w:rsidRPr="00130603">
              <w:rPr>
                <w:sz w:val="18"/>
                <w:szCs w:val="18"/>
              </w:rPr>
              <w:t>Parameter</w:t>
            </w:r>
          </w:p>
        </w:tc>
        <w:tc>
          <w:tcPr>
            <w:tcW w:w="1800" w:type="dxa"/>
            <w:vMerge w:val="restart"/>
            <w:shd w:val="clear" w:color="auto" w:fill="CCCCCC"/>
          </w:tcPr>
          <w:p w:rsidR="00177494" w:rsidRPr="00130603" w:rsidRDefault="00177494" w:rsidP="002155A3">
            <w:pPr>
              <w:pStyle w:val="TableParagraph"/>
              <w:rPr>
                <w:sz w:val="18"/>
                <w:szCs w:val="18"/>
              </w:rPr>
            </w:pPr>
            <w:r w:rsidRPr="00130603">
              <w:rPr>
                <w:sz w:val="18"/>
                <w:szCs w:val="18"/>
              </w:rPr>
              <w:t>Symbol</w:t>
            </w:r>
          </w:p>
        </w:tc>
        <w:tc>
          <w:tcPr>
            <w:tcW w:w="1980" w:type="dxa"/>
            <w:gridSpan w:val="2"/>
            <w:shd w:val="clear" w:color="auto" w:fill="CCCCCC"/>
          </w:tcPr>
          <w:p w:rsidR="00177494" w:rsidRPr="00130603" w:rsidRDefault="00177494" w:rsidP="002155A3">
            <w:pPr>
              <w:pStyle w:val="TableParagraph"/>
              <w:rPr>
                <w:sz w:val="18"/>
                <w:szCs w:val="18"/>
              </w:rPr>
            </w:pPr>
            <w:r w:rsidRPr="00130603">
              <w:rPr>
                <w:sz w:val="18"/>
                <w:szCs w:val="18"/>
              </w:rPr>
              <w:t>Limit Values</w:t>
            </w:r>
          </w:p>
        </w:tc>
        <w:tc>
          <w:tcPr>
            <w:tcW w:w="540" w:type="dxa"/>
            <w:vMerge w:val="restart"/>
            <w:shd w:val="clear" w:color="auto" w:fill="CCCCCC"/>
          </w:tcPr>
          <w:p w:rsidR="00177494" w:rsidRPr="00130603" w:rsidRDefault="00177494" w:rsidP="002155A3">
            <w:pPr>
              <w:pStyle w:val="TableParagraph"/>
              <w:rPr>
                <w:sz w:val="18"/>
                <w:szCs w:val="18"/>
              </w:rPr>
            </w:pPr>
            <w:r w:rsidRPr="00130603">
              <w:rPr>
                <w:sz w:val="18"/>
                <w:szCs w:val="18"/>
              </w:rPr>
              <w:t>Unit</w:t>
            </w:r>
          </w:p>
        </w:tc>
        <w:tc>
          <w:tcPr>
            <w:tcW w:w="2520" w:type="dxa"/>
            <w:vMerge w:val="restart"/>
            <w:shd w:val="clear" w:color="auto" w:fill="CCCCCC"/>
          </w:tcPr>
          <w:p w:rsidR="00177494" w:rsidRPr="00130603" w:rsidRDefault="00177494" w:rsidP="002155A3">
            <w:pPr>
              <w:pStyle w:val="TableParagraph"/>
              <w:rPr>
                <w:sz w:val="18"/>
                <w:szCs w:val="18"/>
              </w:rPr>
            </w:pPr>
            <w:r w:rsidRPr="00130603">
              <w:rPr>
                <w:sz w:val="18"/>
                <w:szCs w:val="18"/>
              </w:rPr>
              <w:t>Remarks</w:t>
            </w:r>
          </w:p>
        </w:tc>
      </w:tr>
      <w:tr w:rsidR="00BE4387" w:rsidRPr="00130603" w:rsidTr="00C40F0B">
        <w:trPr>
          <w:cantSplit/>
          <w:tblHeader/>
        </w:trPr>
        <w:tc>
          <w:tcPr>
            <w:tcW w:w="648"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98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80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08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Min</w:t>
            </w:r>
          </w:p>
        </w:tc>
        <w:tc>
          <w:tcPr>
            <w:tcW w:w="90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Max</w:t>
            </w:r>
          </w:p>
        </w:tc>
        <w:tc>
          <w:tcPr>
            <w:tcW w:w="54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252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r>
      <w:tr w:rsidR="00BE4387"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BE4387" w:rsidRPr="00130603" w:rsidRDefault="00BE4387" w:rsidP="002155A3">
            <w:pPr>
              <w:pStyle w:val="TableParagraph"/>
              <w:rPr>
                <w:sz w:val="18"/>
                <w:szCs w:val="18"/>
              </w:rPr>
            </w:pPr>
            <w:r w:rsidRPr="00130603">
              <w:rPr>
                <w:sz w:val="18"/>
                <w:szCs w:val="18"/>
              </w:rPr>
              <w:t>Voltages</w:t>
            </w:r>
          </w:p>
        </w:tc>
      </w:tr>
      <w:tr w:rsidR="00BE4387" w:rsidRPr="00130603" w:rsidTr="00C40F0B">
        <w:trPr>
          <w:cantSplit/>
        </w:trPr>
        <w:tc>
          <w:tcPr>
            <w:tcW w:w="648" w:type="dxa"/>
            <w:tcBorders>
              <w:top w:val="single" w:sz="4" w:space="0" w:color="auto"/>
            </w:tcBorders>
            <w:shd w:val="clear" w:color="auto" w:fill="auto"/>
          </w:tcPr>
          <w:p w:rsidR="00177494" w:rsidRPr="00130603" w:rsidRDefault="00177494" w:rsidP="002155A3">
            <w:pPr>
              <w:pStyle w:val="TableCentered"/>
              <w:rPr>
                <w:sz w:val="18"/>
                <w:szCs w:val="18"/>
              </w:rPr>
            </w:pPr>
            <w:r w:rsidRPr="00130603">
              <w:rPr>
                <w:sz w:val="18"/>
                <w:szCs w:val="18"/>
              </w:rPr>
              <w:t>1</w:t>
            </w:r>
          </w:p>
        </w:tc>
        <w:tc>
          <w:tcPr>
            <w:tcW w:w="1980" w:type="dxa"/>
            <w:tcBorders>
              <w:top w:val="single" w:sz="4" w:space="0" w:color="auto"/>
            </w:tcBorders>
            <w:shd w:val="clear" w:color="auto" w:fill="auto"/>
          </w:tcPr>
          <w:p w:rsidR="00177494" w:rsidRPr="00130603" w:rsidRDefault="00177494" w:rsidP="002155A3">
            <w:pPr>
              <w:pStyle w:val="TableParagraph"/>
              <w:rPr>
                <w:sz w:val="18"/>
                <w:szCs w:val="18"/>
              </w:rPr>
            </w:pPr>
            <w:r w:rsidRPr="00130603">
              <w:rPr>
                <w:sz w:val="18"/>
                <w:szCs w:val="18"/>
              </w:rPr>
              <w:t xml:space="preserve">Un-switched </w:t>
            </w:r>
            <w:smartTag w:uri="urn:schemas-microsoft-com:office:smarttags" w:element="place">
              <w:r w:rsidRPr="00130603">
                <w:rPr>
                  <w:sz w:val="18"/>
                  <w:szCs w:val="18"/>
                </w:rPr>
                <w:t>Battery</w:t>
              </w:r>
            </w:smartTag>
          </w:p>
        </w:tc>
        <w:tc>
          <w:tcPr>
            <w:tcW w:w="1800" w:type="dxa"/>
            <w:tcBorders>
              <w:top w:val="single" w:sz="4" w:space="0" w:color="auto"/>
            </w:tcBorders>
            <w:shd w:val="clear" w:color="auto" w:fill="auto"/>
          </w:tcPr>
          <w:p w:rsidR="00B80305" w:rsidRPr="00130603" w:rsidRDefault="00177494" w:rsidP="002155A3">
            <w:pPr>
              <w:pStyle w:val="TableParagraph"/>
              <w:rPr>
                <w:sz w:val="18"/>
                <w:szCs w:val="18"/>
              </w:rPr>
            </w:pPr>
            <w:smartTag w:uri="urn:schemas-microsoft-com:office:smarttags" w:element="place">
              <w:r w:rsidRPr="00130603">
                <w:rPr>
                  <w:sz w:val="18"/>
                  <w:szCs w:val="18"/>
                </w:rPr>
                <w:t>Battery</w:t>
              </w:r>
            </w:smartTag>
            <w:r w:rsidR="006F6C60" w:rsidRPr="00130603">
              <w:rPr>
                <w:sz w:val="18"/>
                <w:szCs w:val="18"/>
              </w:rPr>
              <w:t xml:space="preserve"> (</w:t>
            </w:r>
            <w:proofErr w:type="spellStart"/>
            <w:r w:rsidR="006F6C60" w:rsidRPr="00130603">
              <w:rPr>
                <w:sz w:val="18"/>
                <w:szCs w:val="18"/>
              </w:rPr>
              <w:t>VBat</w:t>
            </w:r>
            <w:proofErr w:type="spellEnd"/>
            <w:r w:rsidR="006F6C60" w:rsidRPr="00130603">
              <w:rPr>
                <w:sz w:val="18"/>
                <w:szCs w:val="18"/>
              </w:rPr>
              <w:t>)</w:t>
            </w:r>
          </w:p>
          <w:p w:rsidR="00B80305" w:rsidRDefault="00B80305" w:rsidP="002155A3">
            <w:pPr>
              <w:pStyle w:val="TableParagraph"/>
              <w:rPr>
                <w:sz w:val="18"/>
                <w:szCs w:val="18"/>
              </w:rPr>
            </w:pPr>
            <w:proofErr w:type="spellStart"/>
            <w:r w:rsidRPr="00130603">
              <w:rPr>
                <w:sz w:val="18"/>
                <w:szCs w:val="18"/>
              </w:rPr>
              <w:t>BatteryMAX</w:t>
            </w:r>
            <w:proofErr w:type="spellEnd"/>
          </w:p>
          <w:p w:rsidR="00DB64D2" w:rsidRPr="00130603" w:rsidRDefault="00DB64D2" w:rsidP="002155A3">
            <w:pPr>
              <w:pStyle w:val="TableParagraph"/>
              <w:rPr>
                <w:sz w:val="18"/>
                <w:szCs w:val="18"/>
              </w:rPr>
            </w:pPr>
            <w:proofErr w:type="spellStart"/>
            <w:r>
              <w:rPr>
                <w:sz w:val="18"/>
                <w:szCs w:val="18"/>
              </w:rPr>
              <w:t>BatteryJUMP</w:t>
            </w:r>
            <w:proofErr w:type="spellEnd"/>
          </w:p>
          <w:p w:rsidR="00B80305" w:rsidRPr="00130603" w:rsidRDefault="00B80305" w:rsidP="002155A3">
            <w:pPr>
              <w:pStyle w:val="TableParagraph"/>
              <w:rPr>
                <w:sz w:val="18"/>
                <w:szCs w:val="18"/>
              </w:rPr>
            </w:pPr>
            <w:proofErr w:type="spellStart"/>
            <w:r w:rsidRPr="00130603">
              <w:rPr>
                <w:sz w:val="18"/>
                <w:szCs w:val="18"/>
              </w:rPr>
              <w:t>BatteryOPER</w:t>
            </w:r>
            <w:proofErr w:type="spellEnd"/>
          </w:p>
          <w:p w:rsidR="002155A3" w:rsidRPr="00130603" w:rsidRDefault="002155A3" w:rsidP="002155A3">
            <w:pPr>
              <w:pStyle w:val="TableParagraph"/>
              <w:rPr>
                <w:sz w:val="18"/>
                <w:szCs w:val="18"/>
              </w:rPr>
            </w:pPr>
            <w:proofErr w:type="spellStart"/>
            <w:r w:rsidRPr="00130603">
              <w:rPr>
                <w:sz w:val="18"/>
                <w:szCs w:val="18"/>
              </w:rPr>
              <w:t>BatteryOFF</w:t>
            </w:r>
            <w:proofErr w:type="spellEnd"/>
          </w:p>
        </w:tc>
        <w:tc>
          <w:tcPr>
            <w:tcW w:w="108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w:t>
            </w:r>
            <w:r w:rsidR="004E268A" w:rsidRPr="00130603">
              <w:rPr>
                <w:sz w:val="18"/>
                <w:szCs w:val="18"/>
              </w:rPr>
              <w:t>56</w:t>
            </w:r>
          </w:p>
          <w:p w:rsidR="00DB64D2" w:rsidRDefault="00DB64D2" w:rsidP="002155A3">
            <w:pPr>
              <w:pStyle w:val="TableParagraph"/>
              <w:rPr>
                <w:sz w:val="18"/>
                <w:szCs w:val="18"/>
              </w:rPr>
            </w:pPr>
            <w:r>
              <w:rPr>
                <w:sz w:val="18"/>
                <w:szCs w:val="18"/>
              </w:rPr>
              <w:t>-</w:t>
            </w:r>
          </w:p>
          <w:p w:rsidR="00B80305" w:rsidRPr="00130603" w:rsidRDefault="00B80305" w:rsidP="002155A3">
            <w:pPr>
              <w:pStyle w:val="TableParagraph"/>
              <w:rPr>
                <w:sz w:val="18"/>
                <w:szCs w:val="18"/>
              </w:rPr>
            </w:pPr>
            <w:r w:rsidRPr="00130603">
              <w:rPr>
                <w:sz w:val="18"/>
                <w:szCs w:val="18"/>
              </w:rPr>
              <w:t>9</w:t>
            </w:r>
          </w:p>
          <w:p w:rsidR="002155A3" w:rsidRPr="00130603" w:rsidRDefault="002155A3" w:rsidP="002155A3">
            <w:pPr>
              <w:pStyle w:val="TableParagraph"/>
              <w:rPr>
                <w:sz w:val="18"/>
                <w:szCs w:val="18"/>
              </w:rPr>
            </w:pPr>
            <w:r w:rsidRPr="00130603">
              <w:rPr>
                <w:sz w:val="18"/>
                <w:szCs w:val="18"/>
              </w:rPr>
              <w:t>0</w:t>
            </w:r>
          </w:p>
        </w:tc>
        <w:tc>
          <w:tcPr>
            <w:tcW w:w="90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4E268A" w:rsidP="002155A3">
            <w:pPr>
              <w:pStyle w:val="TableParagraph"/>
              <w:rPr>
                <w:sz w:val="18"/>
                <w:szCs w:val="18"/>
              </w:rPr>
            </w:pPr>
            <w:r w:rsidRPr="00130603">
              <w:rPr>
                <w:sz w:val="18"/>
                <w:szCs w:val="18"/>
              </w:rPr>
              <w:t>56</w:t>
            </w:r>
          </w:p>
          <w:p w:rsidR="00DB64D2" w:rsidRDefault="00DB64D2" w:rsidP="002155A3">
            <w:pPr>
              <w:pStyle w:val="TableParagraph"/>
              <w:rPr>
                <w:sz w:val="18"/>
                <w:szCs w:val="18"/>
              </w:rPr>
            </w:pPr>
            <w:r>
              <w:rPr>
                <w:sz w:val="18"/>
                <w:szCs w:val="18"/>
              </w:rPr>
              <w:t>36</w:t>
            </w:r>
          </w:p>
          <w:p w:rsidR="00B80305" w:rsidRPr="00130603" w:rsidRDefault="004E268A" w:rsidP="002155A3">
            <w:pPr>
              <w:pStyle w:val="TableParagraph"/>
              <w:rPr>
                <w:sz w:val="18"/>
                <w:szCs w:val="18"/>
              </w:rPr>
            </w:pPr>
            <w:r w:rsidRPr="00130603">
              <w:rPr>
                <w:sz w:val="18"/>
                <w:szCs w:val="18"/>
              </w:rPr>
              <w:t>3</w:t>
            </w:r>
            <w:r w:rsidR="00DB64D2">
              <w:rPr>
                <w:sz w:val="18"/>
                <w:szCs w:val="18"/>
              </w:rPr>
              <w:t>2</w:t>
            </w:r>
          </w:p>
          <w:p w:rsidR="002155A3" w:rsidRPr="00130603" w:rsidRDefault="004E268A" w:rsidP="002155A3">
            <w:pPr>
              <w:pStyle w:val="TableParagraph"/>
              <w:rPr>
                <w:sz w:val="18"/>
                <w:szCs w:val="18"/>
              </w:rPr>
            </w:pPr>
            <w:r w:rsidRPr="00130603">
              <w:rPr>
                <w:sz w:val="18"/>
                <w:szCs w:val="18"/>
              </w:rPr>
              <w:t>3</w:t>
            </w:r>
          </w:p>
        </w:tc>
        <w:tc>
          <w:tcPr>
            <w:tcW w:w="540" w:type="dxa"/>
            <w:tcBorders>
              <w:top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B80305" w:rsidRPr="00130603" w:rsidRDefault="00B80305" w:rsidP="002155A3">
            <w:pPr>
              <w:pStyle w:val="TableParagraph"/>
              <w:rPr>
                <w:sz w:val="18"/>
                <w:szCs w:val="18"/>
              </w:rPr>
            </w:pPr>
            <w:r w:rsidRPr="00130603">
              <w:rPr>
                <w:sz w:val="18"/>
                <w:szCs w:val="18"/>
              </w:rPr>
              <w:t>V</w:t>
            </w:r>
          </w:p>
          <w:p w:rsidR="002155A3" w:rsidRDefault="002155A3"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520" w:type="dxa"/>
            <w:tcBorders>
              <w:top w:val="single" w:sz="4" w:space="0" w:color="auto"/>
            </w:tcBorders>
            <w:shd w:val="clear" w:color="auto" w:fill="auto"/>
          </w:tcPr>
          <w:p w:rsidR="00177494" w:rsidRPr="00130603" w:rsidRDefault="00177494" w:rsidP="002155A3">
            <w:pPr>
              <w:pStyle w:val="TableParagraph"/>
              <w:rPr>
                <w:sz w:val="18"/>
                <w:szCs w:val="18"/>
              </w:rPr>
            </w:pPr>
          </w:p>
          <w:p w:rsidR="00B80305" w:rsidRPr="00130603" w:rsidRDefault="00DB64D2" w:rsidP="002155A3">
            <w:pPr>
              <w:pStyle w:val="TableParagraph"/>
              <w:rPr>
                <w:sz w:val="18"/>
                <w:szCs w:val="18"/>
              </w:rPr>
            </w:pPr>
            <w:r>
              <w:rPr>
                <w:sz w:val="18"/>
                <w:szCs w:val="18"/>
              </w:rPr>
              <w:t>Load Dump</w:t>
            </w:r>
          </w:p>
          <w:p w:rsidR="00DB64D2" w:rsidRDefault="00DB64D2" w:rsidP="002155A3">
            <w:pPr>
              <w:pStyle w:val="TableParagraph"/>
              <w:rPr>
                <w:sz w:val="18"/>
                <w:szCs w:val="18"/>
              </w:rPr>
            </w:pPr>
            <w:r>
              <w:rPr>
                <w:sz w:val="18"/>
                <w:szCs w:val="18"/>
              </w:rPr>
              <w:t>Jump Start 5 min</w:t>
            </w:r>
          </w:p>
          <w:p w:rsidR="00B80305" w:rsidRPr="00130603" w:rsidRDefault="00DB64D2" w:rsidP="002155A3">
            <w:pPr>
              <w:pStyle w:val="TableParagraph"/>
              <w:rPr>
                <w:sz w:val="18"/>
                <w:szCs w:val="18"/>
              </w:rPr>
            </w:pPr>
            <w:r w:rsidRPr="00130603">
              <w:rPr>
                <w:sz w:val="18"/>
                <w:szCs w:val="18"/>
              </w:rPr>
              <w:t xml:space="preserve">Operating </w:t>
            </w:r>
            <w:r w:rsidR="00B80305" w:rsidRPr="00130603">
              <w:rPr>
                <w:sz w:val="18"/>
                <w:szCs w:val="18"/>
              </w:rPr>
              <w:t>range</w:t>
            </w:r>
          </w:p>
          <w:p w:rsidR="002155A3" w:rsidRPr="00130603" w:rsidRDefault="00DB64D2" w:rsidP="002155A3">
            <w:pPr>
              <w:pStyle w:val="TableParagraph"/>
              <w:rPr>
                <w:sz w:val="18"/>
                <w:szCs w:val="18"/>
              </w:rPr>
            </w:pPr>
            <w:r w:rsidRPr="00130603">
              <w:rPr>
                <w:sz w:val="18"/>
                <w:szCs w:val="18"/>
              </w:rPr>
              <w:t xml:space="preserve">Device </w:t>
            </w:r>
            <w:r w:rsidR="002155A3" w:rsidRPr="00130603">
              <w:rPr>
                <w:sz w:val="18"/>
                <w:szCs w:val="18"/>
              </w:rPr>
              <w:t>in reset/off</w:t>
            </w:r>
          </w:p>
        </w:tc>
      </w:tr>
      <w:tr w:rsidR="00BE4387" w:rsidRPr="00130603" w:rsidTr="001218BE">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2</w:t>
            </w:r>
          </w:p>
        </w:tc>
        <w:tc>
          <w:tcPr>
            <w:tcW w:w="1980" w:type="dxa"/>
            <w:shd w:val="clear" w:color="auto" w:fill="auto"/>
          </w:tcPr>
          <w:p w:rsidR="00177494" w:rsidRDefault="00B80305"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Active Wake-In</w:t>
            </w:r>
          </w:p>
          <w:p w:rsidR="00177494" w:rsidRPr="00130603" w:rsidRDefault="00177494" w:rsidP="002155A3">
            <w:pPr>
              <w:pStyle w:val="TableParagraph"/>
              <w:rPr>
                <w:sz w:val="18"/>
                <w:szCs w:val="18"/>
              </w:rPr>
            </w:pPr>
            <w:r w:rsidRPr="00130603">
              <w:rPr>
                <w:sz w:val="18"/>
                <w:szCs w:val="18"/>
              </w:rPr>
              <w:t>Inactive Wake-In</w:t>
            </w:r>
          </w:p>
        </w:tc>
        <w:tc>
          <w:tcPr>
            <w:tcW w:w="1800" w:type="dxa"/>
            <w:shd w:val="clear" w:color="auto" w:fill="auto"/>
          </w:tcPr>
          <w:p w:rsidR="00177494" w:rsidRDefault="00177494"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r>
              <w:rPr>
                <w:sz w:val="18"/>
                <w:szCs w:val="18"/>
              </w:rPr>
              <w:t>Wake-</w:t>
            </w:r>
            <w:proofErr w:type="spellStart"/>
            <w:r>
              <w:rPr>
                <w:sz w:val="18"/>
                <w:szCs w:val="18"/>
              </w:rPr>
              <w:t>InMAX</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InH</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InL</w:t>
            </w:r>
            <w:proofErr w:type="spellEnd"/>
          </w:p>
        </w:tc>
        <w:tc>
          <w:tcPr>
            <w:tcW w:w="1080" w:type="dxa"/>
            <w:tcBorders>
              <w:bottom w:val="single" w:sz="4" w:space="0" w:color="auto"/>
            </w:tcBorders>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218BE" w:rsidP="002155A3">
            <w:pPr>
              <w:pStyle w:val="TableParagraph"/>
              <w:rPr>
                <w:sz w:val="18"/>
                <w:szCs w:val="18"/>
              </w:rPr>
            </w:pPr>
            <w:r>
              <w:rPr>
                <w:sz w:val="18"/>
                <w:szCs w:val="18"/>
              </w:rPr>
              <w:t>+</w:t>
            </w:r>
            <w:r w:rsidR="00970970" w:rsidRPr="00130603">
              <w:rPr>
                <w:sz w:val="18"/>
                <w:szCs w:val="18"/>
              </w:rPr>
              <w:t>4</w:t>
            </w:r>
            <w:r w:rsidR="00177494" w:rsidRPr="00130603">
              <w:rPr>
                <w:sz w:val="18"/>
                <w:szCs w:val="18"/>
              </w:rPr>
              <w:t>.0</w:t>
            </w:r>
          </w:p>
          <w:p w:rsidR="00177494" w:rsidRPr="00130603" w:rsidRDefault="00177494" w:rsidP="002155A3">
            <w:pPr>
              <w:pStyle w:val="TableParagraph"/>
              <w:rPr>
                <w:sz w:val="18"/>
                <w:szCs w:val="18"/>
              </w:rPr>
            </w:pPr>
            <w:r w:rsidRPr="00130603">
              <w:rPr>
                <w:sz w:val="18"/>
                <w:szCs w:val="18"/>
              </w:rPr>
              <w:t>-40</w:t>
            </w:r>
          </w:p>
        </w:tc>
        <w:tc>
          <w:tcPr>
            <w:tcW w:w="900" w:type="dxa"/>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77494" w:rsidP="002155A3">
            <w:pPr>
              <w:pStyle w:val="TableParagraph"/>
              <w:rPr>
                <w:sz w:val="18"/>
                <w:szCs w:val="18"/>
              </w:rPr>
            </w:pPr>
            <w:r w:rsidRPr="00130603">
              <w:rPr>
                <w:sz w:val="18"/>
                <w:szCs w:val="18"/>
              </w:rPr>
              <w:t>40</w:t>
            </w:r>
          </w:p>
          <w:p w:rsidR="00177494" w:rsidRPr="00130603" w:rsidRDefault="00970970" w:rsidP="002155A3">
            <w:pPr>
              <w:pStyle w:val="TableParagraph"/>
              <w:rPr>
                <w:sz w:val="18"/>
                <w:szCs w:val="18"/>
              </w:rPr>
            </w:pPr>
            <w:r w:rsidRPr="00130603">
              <w:rPr>
                <w:sz w:val="18"/>
                <w:szCs w:val="18"/>
              </w:rPr>
              <w:t>1.6</w:t>
            </w:r>
          </w:p>
        </w:tc>
        <w:tc>
          <w:tcPr>
            <w:tcW w:w="540" w:type="dxa"/>
            <w:shd w:val="clear" w:color="auto" w:fill="auto"/>
          </w:tcPr>
          <w:p w:rsidR="00177494" w:rsidRPr="00130603" w:rsidRDefault="00177494"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177494" w:rsidRDefault="00177494"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520" w:type="dxa"/>
            <w:shd w:val="clear" w:color="auto" w:fill="auto"/>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Max without damage</w:t>
            </w:r>
          </w:p>
          <w:p w:rsidR="00B80305" w:rsidRPr="00130603" w:rsidRDefault="00B80305" w:rsidP="002155A3">
            <w:pPr>
              <w:pStyle w:val="TableParagraph"/>
              <w:rPr>
                <w:sz w:val="18"/>
                <w:szCs w:val="18"/>
              </w:rPr>
            </w:pPr>
            <w:r w:rsidRPr="00130603">
              <w:rPr>
                <w:sz w:val="18"/>
                <w:szCs w:val="18"/>
              </w:rPr>
              <w:t>Actively wakes device</w:t>
            </w:r>
          </w:p>
          <w:p w:rsidR="00B80305" w:rsidRPr="00130603" w:rsidRDefault="00B80305" w:rsidP="002155A3">
            <w:pPr>
              <w:pStyle w:val="TableParagraph"/>
              <w:rPr>
                <w:sz w:val="18"/>
                <w:szCs w:val="18"/>
              </w:rPr>
            </w:pPr>
            <w:r w:rsidRPr="00130603">
              <w:rPr>
                <w:sz w:val="18"/>
                <w:szCs w:val="18"/>
              </w:rPr>
              <w:t>Does not wake device</w:t>
            </w:r>
          </w:p>
        </w:tc>
      </w:tr>
      <w:tr w:rsidR="00BE4387" w:rsidRPr="00130603" w:rsidTr="001218BE">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3</w:t>
            </w:r>
          </w:p>
        </w:tc>
        <w:tc>
          <w:tcPr>
            <w:tcW w:w="1980" w:type="dxa"/>
            <w:shd w:val="clear" w:color="auto" w:fill="auto"/>
          </w:tcPr>
          <w:p w:rsidR="00177494" w:rsidRPr="00130603" w:rsidRDefault="001218BE" w:rsidP="002155A3">
            <w:pPr>
              <w:pStyle w:val="TableParagraph"/>
              <w:rPr>
                <w:sz w:val="18"/>
                <w:szCs w:val="18"/>
              </w:rPr>
            </w:pPr>
            <w:r>
              <w:rPr>
                <w:sz w:val="18"/>
                <w:szCs w:val="18"/>
              </w:rPr>
              <w:t>Wake-Out</w:t>
            </w:r>
          </w:p>
          <w:p w:rsidR="00177494" w:rsidRPr="00130603" w:rsidRDefault="00177494" w:rsidP="002155A3">
            <w:pPr>
              <w:pStyle w:val="TableParagraph"/>
              <w:rPr>
                <w:sz w:val="18"/>
                <w:szCs w:val="18"/>
              </w:rPr>
            </w:pPr>
            <w:r w:rsidRPr="00130603">
              <w:rPr>
                <w:sz w:val="18"/>
                <w:szCs w:val="18"/>
              </w:rPr>
              <w:t>Active Wake-Out</w:t>
            </w:r>
          </w:p>
          <w:p w:rsidR="00177494" w:rsidRPr="00130603" w:rsidRDefault="00177494" w:rsidP="002155A3">
            <w:pPr>
              <w:pStyle w:val="TableParagraph"/>
              <w:rPr>
                <w:sz w:val="18"/>
                <w:szCs w:val="18"/>
              </w:rPr>
            </w:pPr>
            <w:r w:rsidRPr="00130603">
              <w:rPr>
                <w:sz w:val="18"/>
                <w:szCs w:val="18"/>
              </w:rPr>
              <w:t>Inactive Wake-Out</w:t>
            </w:r>
          </w:p>
        </w:tc>
        <w:tc>
          <w:tcPr>
            <w:tcW w:w="1800" w:type="dxa"/>
            <w:shd w:val="clear" w:color="auto" w:fill="auto"/>
          </w:tcPr>
          <w:p w:rsidR="00177494" w:rsidRPr="00130603" w:rsidRDefault="00177494" w:rsidP="002155A3">
            <w:pPr>
              <w:pStyle w:val="TableParagraph"/>
              <w:rPr>
                <w:sz w:val="18"/>
                <w:szCs w:val="18"/>
              </w:rPr>
            </w:pPr>
            <w:r w:rsidRPr="00130603">
              <w:rPr>
                <w:sz w:val="18"/>
                <w:szCs w:val="18"/>
              </w:rPr>
              <w:t>Wake-Out</w:t>
            </w:r>
            <w:r w:rsidRPr="00130603">
              <w:rPr>
                <w:sz w:val="18"/>
                <w:szCs w:val="18"/>
              </w:rPr>
              <w:br/>
            </w:r>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OutH</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OutL</w:t>
            </w:r>
            <w:proofErr w:type="spellEnd"/>
          </w:p>
        </w:tc>
        <w:tc>
          <w:tcPr>
            <w:tcW w:w="1080" w:type="dxa"/>
            <w:tcBorders>
              <w:bottom w:val="single" w:sz="4" w:space="0" w:color="auto"/>
            </w:tcBorders>
            <w:shd w:val="clear" w:color="auto" w:fill="auto"/>
          </w:tcPr>
          <w:p w:rsidR="00177494" w:rsidRPr="001218BE" w:rsidRDefault="00177494" w:rsidP="001218BE">
            <w:pPr>
              <w:pStyle w:val="TableParagraph"/>
              <w:rPr>
                <w:sz w:val="18"/>
                <w:szCs w:val="18"/>
              </w:rPr>
            </w:pPr>
            <w:r w:rsidRPr="001218BE">
              <w:rPr>
                <w:sz w:val="18"/>
                <w:szCs w:val="18"/>
              </w:rPr>
              <w:br/>
            </w:r>
          </w:p>
          <w:p w:rsidR="00177494" w:rsidRPr="001218BE" w:rsidRDefault="001218BE" w:rsidP="001218BE">
            <w:pPr>
              <w:pStyle w:val="TableParagraph"/>
              <w:rPr>
                <w:sz w:val="18"/>
                <w:szCs w:val="18"/>
              </w:rPr>
            </w:pPr>
            <w:r>
              <w:rPr>
                <w:sz w:val="18"/>
                <w:szCs w:val="18"/>
              </w:rPr>
              <w:t>&gt;7</w:t>
            </w:r>
          </w:p>
          <w:p w:rsidR="00BE4387" w:rsidRPr="001218BE" w:rsidRDefault="00BE4387" w:rsidP="001218BE">
            <w:pPr>
              <w:pStyle w:val="TableParagraph"/>
              <w:rPr>
                <w:sz w:val="18"/>
                <w:szCs w:val="18"/>
              </w:rPr>
            </w:pPr>
            <w:r w:rsidRPr="001218BE">
              <w:rPr>
                <w:sz w:val="18"/>
                <w:szCs w:val="18"/>
              </w:rPr>
              <w:t>0</w:t>
            </w:r>
          </w:p>
        </w:tc>
        <w:tc>
          <w:tcPr>
            <w:tcW w:w="90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6F6C60" w:rsidP="002155A3">
            <w:pPr>
              <w:pStyle w:val="TableParagraph"/>
              <w:rPr>
                <w:sz w:val="18"/>
                <w:szCs w:val="18"/>
              </w:rPr>
            </w:pPr>
            <w:proofErr w:type="spellStart"/>
            <w:r w:rsidRPr="00130603">
              <w:rPr>
                <w:sz w:val="18"/>
                <w:szCs w:val="18"/>
              </w:rPr>
              <w:t>VBat</w:t>
            </w:r>
            <w:proofErr w:type="spellEnd"/>
          </w:p>
          <w:p w:rsidR="00BE4387" w:rsidRPr="00130603" w:rsidRDefault="006F6C60" w:rsidP="002155A3">
            <w:pPr>
              <w:pStyle w:val="TableParagraph"/>
              <w:rPr>
                <w:sz w:val="18"/>
                <w:szCs w:val="18"/>
              </w:rPr>
            </w:pPr>
            <w:r w:rsidRPr="00130603">
              <w:rPr>
                <w:sz w:val="18"/>
                <w:szCs w:val="18"/>
              </w:rPr>
              <w:t>0</w:t>
            </w:r>
            <w:r w:rsidR="00BE4387" w:rsidRPr="00130603">
              <w:rPr>
                <w:sz w:val="18"/>
                <w:szCs w:val="18"/>
              </w:rPr>
              <w:t>.</w:t>
            </w:r>
            <w:r w:rsidRPr="00130603">
              <w:rPr>
                <w:sz w:val="18"/>
                <w:szCs w:val="18"/>
              </w:rPr>
              <w:t>2</w:t>
            </w:r>
          </w:p>
        </w:tc>
        <w:tc>
          <w:tcPr>
            <w:tcW w:w="54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BE4387" w:rsidP="002155A3">
            <w:pPr>
              <w:pStyle w:val="TableParagraph"/>
              <w:rPr>
                <w:sz w:val="18"/>
                <w:szCs w:val="18"/>
              </w:rPr>
            </w:pPr>
            <w:r w:rsidRPr="00130603">
              <w:rPr>
                <w:sz w:val="18"/>
                <w:szCs w:val="18"/>
              </w:rPr>
              <w:t>V</w:t>
            </w:r>
          </w:p>
          <w:p w:rsidR="00BE4387" w:rsidRPr="00130603" w:rsidRDefault="00BE4387" w:rsidP="002155A3">
            <w:pPr>
              <w:pStyle w:val="TableParagraph"/>
              <w:rPr>
                <w:sz w:val="18"/>
                <w:szCs w:val="18"/>
              </w:rPr>
            </w:pPr>
            <w:r w:rsidRPr="00130603">
              <w:rPr>
                <w:sz w:val="18"/>
                <w:szCs w:val="18"/>
              </w:rPr>
              <w:t>V</w:t>
            </w:r>
          </w:p>
        </w:tc>
        <w:tc>
          <w:tcPr>
            <w:tcW w:w="2520" w:type="dxa"/>
            <w:shd w:val="clear" w:color="auto" w:fill="auto"/>
          </w:tcPr>
          <w:p w:rsidR="00177494" w:rsidRPr="00130603" w:rsidRDefault="00BE4387" w:rsidP="002155A3">
            <w:pPr>
              <w:pStyle w:val="TableParagraph"/>
              <w:rPr>
                <w:sz w:val="18"/>
                <w:szCs w:val="18"/>
              </w:rPr>
            </w:pPr>
            <w:r w:rsidRPr="00130603">
              <w:rPr>
                <w:sz w:val="18"/>
                <w:szCs w:val="18"/>
              </w:rPr>
              <w:t>Wake-Out does not have active pull-down.</w:t>
            </w:r>
          </w:p>
          <w:p w:rsidR="00B80305" w:rsidRPr="00130603" w:rsidRDefault="00B80305" w:rsidP="006F6C60">
            <w:pPr>
              <w:pStyle w:val="TableParagraph"/>
              <w:rPr>
                <w:sz w:val="18"/>
                <w:szCs w:val="18"/>
              </w:rPr>
            </w:pP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6</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LIN BUS</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LINMAX</w:t>
            </w:r>
          </w:p>
          <w:p w:rsidR="004461BE" w:rsidRPr="00130603" w:rsidRDefault="004461BE" w:rsidP="002155A3">
            <w:pPr>
              <w:pStyle w:val="TableParagraph"/>
              <w:rPr>
                <w:sz w:val="18"/>
                <w:szCs w:val="18"/>
              </w:rPr>
            </w:pPr>
            <w:r w:rsidRPr="00130603">
              <w:rPr>
                <w:sz w:val="18"/>
                <w:szCs w:val="18"/>
              </w:rPr>
              <w:t>LINREC</w:t>
            </w:r>
          </w:p>
          <w:p w:rsidR="004461BE" w:rsidRPr="00130603" w:rsidRDefault="004461BE" w:rsidP="002155A3">
            <w:pPr>
              <w:pStyle w:val="TableParagraph"/>
              <w:rPr>
                <w:sz w:val="18"/>
                <w:szCs w:val="18"/>
              </w:rPr>
            </w:pPr>
            <w:r w:rsidRPr="00130603">
              <w:rPr>
                <w:sz w:val="18"/>
                <w:szCs w:val="18"/>
              </w:rPr>
              <w:t>LINACT</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proofErr w:type="spellStart"/>
            <w:r w:rsidRPr="00130603">
              <w:rPr>
                <w:sz w:val="18"/>
                <w:szCs w:val="18"/>
              </w:rPr>
              <w:t>Vs</w:t>
            </w:r>
            <w:proofErr w:type="spellEnd"/>
            <w:r w:rsidRPr="00130603">
              <w:rPr>
                <w:sz w:val="18"/>
                <w:szCs w:val="18"/>
              </w:rPr>
              <w:t xml:space="preserve"> x 0.8</w:t>
            </w:r>
          </w:p>
          <w:p w:rsidR="004461BE" w:rsidRPr="00130603" w:rsidRDefault="004461BE"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proofErr w:type="spellStart"/>
            <w:r w:rsidRPr="00130603">
              <w:rPr>
                <w:sz w:val="18"/>
                <w:szCs w:val="18"/>
              </w:rPr>
              <w:t>Vs</w:t>
            </w:r>
            <w:proofErr w:type="spellEnd"/>
          </w:p>
          <w:p w:rsidR="004461BE" w:rsidRPr="00130603" w:rsidRDefault="004461BE" w:rsidP="002155A3">
            <w:pPr>
              <w:pStyle w:val="TableParagraph"/>
              <w:rPr>
                <w:sz w:val="18"/>
                <w:szCs w:val="18"/>
              </w:rPr>
            </w:pPr>
            <w:proofErr w:type="spellStart"/>
            <w:r w:rsidRPr="00130603">
              <w:rPr>
                <w:sz w:val="18"/>
                <w:szCs w:val="18"/>
              </w:rPr>
              <w:t>Vs</w:t>
            </w:r>
            <w:proofErr w:type="spellEnd"/>
            <w:r w:rsidRPr="00130603">
              <w:rPr>
                <w:sz w:val="18"/>
                <w:szCs w:val="18"/>
              </w:rPr>
              <w:t xml:space="preserve"> x 0.2</w:t>
            </w:r>
          </w:p>
        </w:tc>
        <w:tc>
          <w:tcPr>
            <w:tcW w:w="540" w:type="dxa"/>
            <w:shd w:val="clear" w:color="auto" w:fill="CCFFCC"/>
          </w:tcPr>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tc>
        <w:tc>
          <w:tcPr>
            <w:tcW w:w="2520" w:type="dxa"/>
            <w:shd w:val="clear" w:color="auto" w:fill="auto"/>
          </w:tcPr>
          <w:p w:rsidR="004461BE" w:rsidRPr="00130603" w:rsidRDefault="004461BE" w:rsidP="002155A3">
            <w:pPr>
              <w:pStyle w:val="TableParagraph"/>
              <w:rPr>
                <w:sz w:val="18"/>
                <w:szCs w:val="18"/>
              </w:rPr>
            </w:pPr>
            <w:r w:rsidRPr="00130603">
              <w:rPr>
                <w:sz w:val="18"/>
                <w:szCs w:val="18"/>
              </w:rPr>
              <w:t>External fault applied</w:t>
            </w:r>
          </w:p>
          <w:p w:rsidR="004461BE" w:rsidRPr="00130603" w:rsidRDefault="004461BE" w:rsidP="002155A3">
            <w:pPr>
              <w:pStyle w:val="TableParagraph"/>
              <w:rPr>
                <w:sz w:val="18"/>
                <w:szCs w:val="18"/>
              </w:rPr>
            </w:pPr>
            <w:r w:rsidRPr="00130603">
              <w:rPr>
                <w:sz w:val="18"/>
                <w:szCs w:val="18"/>
              </w:rPr>
              <w:t>Recessive</w:t>
            </w:r>
          </w:p>
          <w:p w:rsidR="004461BE" w:rsidRPr="00130603" w:rsidRDefault="004461BE" w:rsidP="002155A3">
            <w:pPr>
              <w:pStyle w:val="TableParagraph"/>
              <w:rPr>
                <w:sz w:val="18"/>
                <w:szCs w:val="18"/>
              </w:rPr>
            </w:pPr>
            <w:r w:rsidRPr="00130603">
              <w:rPr>
                <w:sz w:val="18"/>
                <w:szCs w:val="18"/>
              </w:rPr>
              <w:t>Active</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Currents</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1</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Module Current</w:t>
            </w:r>
          </w:p>
          <w:p w:rsidR="004461BE" w:rsidRPr="00130603" w:rsidRDefault="004461BE" w:rsidP="002155A3">
            <w:pPr>
              <w:pStyle w:val="TableParagraph"/>
              <w:rPr>
                <w:sz w:val="18"/>
                <w:szCs w:val="18"/>
              </w:rPr>
            </w:pPr>
            <w:r w:rsidRPr="00130603">
              <w:rPr>
                <w:sz w:val="18"/>
                <w:szCs w:val="18"/>
              </w:rPr>
              <w:t>Nominal</w:t>
            </w:r>
          </w:p>
          <w:p w:rsidR="004461BE" w:rsidRPr="00130603" w:rsidRDefault="004461BE" w:rsidP="002155A3">
            <w:pPr>
              <w:pStyle w:val="TableParagraph"/>
              <w:rPr>
                <w:sz w:val="18"/>
                <w:szCs w:val="18"/>
              </w:rPr>
            </w:pPr>
            <w:r w:rsidRPr="00130603">
              <w:rPr>
                <w:sz w:val="18"/>
                <w:szCs w:val="18"/>
              </w:rPr>
              <w:t>Low Power</w:t>
            </w:r>
          </w:p>
          <w:p w:rsidR="004461BE" w:rsidRPr="00130603" w:rsidRDefault="004461BE" w:rsidP="002155A3">
            <w:pPr>
              <w:pStyle w:val="TableParagraph"/>
              <w:rPr>
                <w:sz w:val="18"/>
                <w:szCs w:val="18"/>
              </w:rPr>
            </w:pPr>
            <w:r w:rsidRPr="00130603">
              <w:rPr>
                <w:sz w:val="18"/>
                <w:szCs w:val="18"/>
              </w:rPr>
              <w:t>Un/Lock Active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IBATTERY</w:t>
            </w:r>
            <w:r w:rsidRPr="00130603">
              <w:rPr>
                <w:sz w:val="18"/>
                <w:szCs w:val="18"/>
              </w:rPr>
              <w:br/>
              <w:t>IBATTERY-NOM</w:t>
            </w:r>
          </w:p>
          <w:p w:rsidR="004461BE" w:rsidRPr="00130603" w:rsidRDefault="004461BE" w:rsidP="002155A3">
            <w:pPr>
              <w:pStyle w:val="TableParagraph"/>
              <w:rPr>
                <w:sz w:val="18"/>
                <w:szCs w:val="18"/>
              </w:rPr>
            </w:pPr>
            <w:r w:rsidRPr="00130603">
              <w:rPr>
                <w:sz w:val="18"/>
                <w:szCs w:val="18"/>
              </w:rPr>
              <w:t>IBATTERY-LOW</w:t>
            </w:r>
          </w:p>
          <w:p w:rsidR="004461BE" w:rsidRPr="00130603" w:rsidRDefault="004461BE" w:rsidP="002155A3">
            <w:pPr>
              <w:pStyle w:val="TableParagraph"/>
              <w:rPr>
                <w:sz w:val="18"/>
                <w:szCs w:val="18"/>
              </w:rPr>
            </w:pPr>
            <w:r w:rsidRPr="00130603">
              <w:rPr>
                <w:sz w:val="18"/>
                <w:szCs w:val="18"/>
              </w:rPr>
              <w:t>IBATTERY-ACT</w:t>
            </w:r>
          </w:p>
        </w:tc>
        <w:tc>
          <w:tcPr>
            <w:tcW w:w="108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2</w:t>
            </w:r>
          </w:p>
          <w:p w:rsidR="004461BE" w:rsidRPr="00130603" w:rsidRDefault="001218BE" w:rsidP="002155A3">
            <w:pPr>
              <w:pStyle w:val="TableParagraph"/>
              <w:rPr>
                <w:sz w:val="18"/>
                <w:szCs w:val="18"/>
              </w:rPr>
            </w:pPr>
            <w:r>
              <w:rPr>
                <w:sz w:val="18"/>
                <w:szCs w:val="18"/>
              </w:rPr>
              <w:t>-</w:t>
            </w:r>
          </w:p>
          <w:p w:rsidR="004461BE" w:rsidRPr="00130603" w:rsidRDefault="001218BE" w:rsidP="001218BE">
            <w:pPr>
              <w:pStyle w:val="TableParagraph"/>
              <w:rPr>
                <w:sz w:val="18"/>
                <w:szCs w:val="18"/>
              </w:rPr>
            </w:pPr>
            <w:r>
              <w:rPr>
                <w:sz w:val="18"/>
                <w:szCs w:val="18"/>
              </w:rPr>
              <w:t>1.5</w:t>
            </w:r>
          </w:p>
        </w:tc>
        <w:tc>
          <w:tcPr>
            <w:tcW w:w="900" w:type="dxa"/>
            <w:shd w:val="clear" w:color="auto" w:fill="auto"/>
          </w:tcPr>
          <w:p w:rsidR="004461BE" w:rsidRPr="00130603" w:rsidRDefault="004461BE" w:rsidP="002155A3">
            <w:pPr>
              <w:pStyle w:val="TableParagraph"/>
              <w:rPr>
                <w:sz w:val="18"/>
                <w:szCs w:val="18"/>
              </w:rPr>
            </w:pPr>
          </w:p>
          <w:p w:rsidR="004461BE" w:rsidRPr="00130603" w:rsidRDefault="001218BE" w:rsidP="002155A3">
            <w:pPr>
              <w:pStyle w:val="TableParagraph"/>
              <w:rPr>
                <w:sz w:val="18"/>
                <w:szCs w:val="18"/>
              </w:rPr>
            </w:pPr>
            <w:r>
              <w:rPr>
                <w:sz w:val="18"/>
                <w:szCs w:val="18"/>
              </w:rPr>
              <w:t>2</w:t>
            </w:r>
            <w:r w:rsidR="004461BE" w:rsidRPr="00130603">
              <w:rPr>
                <w:sz w:val="18"/>
                <w:szCs w:val="18"/>
              </w:rPr>
              <w:t>0</w:t>
            </w:r>
          </w:p>
          <w:p w:rsidR="004461BE" w:rsidRPr="00130603" w:rsidRDefault="001218BE" w:rsidP="002155A3">
            <w:pPr>
              <w:pStyle w:val="TableParagraph"/>
              <w:rPr>
                <w:sz w:val="18"/>
                <w:szCs w:val="18"/>
              </w:rPr>
            </w:pPr>
            <w:r>
              <w:rPr>
                <w:sz w:val="18"/>
                <w:szCs w:val="18"/>
              </w:rPr>
              <w:t>0.7</w:t>
            </w:r>
          </w:p>
          <w:p w:rsidR="004461BE" w:rsidRPr="00130603" w:rsidRDefault="001218BE" w:rsidP="001218BE">
            <w:pPr>
              <w:pStyle w:val="TableParagraph"/>
              <w:rPr>
                <w:sz w:val="18"/>
                <w:szCs w:val="18"/>
              </w:rPr>
            </w:pPr>
            <w:r>
              <w:rPr>
                <w:sz w:val="18"/>
                <w:szCs w:val="18"/>
              </w:rPr>
              <w:t>4</w:t>
            </w:r>
          </w:p>
        </w:tc>
        <w:tc>
          <w:tcPr>
            <w:tcW w:w="540" w:type="dxa"/>
            <w:shd w:val="clear" w:color="auto" w:fill="auto"/>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A</w:t>
            </w:r>
          </w:p>
        </w:tc>
        <w:tc>
          <w:tcPr>
            <w:tcW w:w="252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Operating</w:t>
            </w:r>
          </w:p>
          <w:p w:rsidR="00132B1C" w:rsidRPr="00130603" w:rsidRDefault="00132B1C" w:rsidP="002155A3">
            <w:pPr>
              <w:pStyle w:val="TableParagraph"/>
              <w:rPr>
                <w:sz w:val="18"/>
                <w:szCs w:val="18"/>
              </w:rPr>
            </w:pPr>
            <w:r w:rsidRPr="00130603">
              <w:rPr>
                <w:sz w:val="18"/>
                <w:szCs w:val="18"/>
              </w:rPr>
              <w:t>Sleep Mode</w:t>
            </w:r>
          </w:p>
          <w:p w:rsidR="004461BE" w:rsidRPr="00130603" w:rsidRDefault="004461BE" w:rsidP="002155A3">
            <w:pPr>
              <w:pStyle w:val="TableParagraph"/>
              <w:rPr>
                <w:sz w:val="18"/>
                <w:szCs w:val="18"/>
              </w:rPr>
            </w:pPr>
            <w:r w:rsidRPr="00130603">
              <w:rPr>
                <w:sz w:val="18"/>
                <w:szCs w:val="18"/>
              </w:rPr>
              <w:t>During Un/Lock pulse</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2</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Current on Wake-In</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IWAKE-IN</w:t>
            </w:r>
          </w:p>
        </w:tc>
        <w:tc>
          <w:tcPr>
            <w:tcW w:w="108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0.1</w:t>
            </w:r>
          </w:p>
        </w:tc>
        <w:tc>
          <w:tcPr>
            <w:tcW w:w="90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10</w:t>
            </w:r>
          </w:p>
        </w:tc>
        <w:tc>
          <w:tcPr>
            <w:tcW w:w="54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mA</w:t>
            </w:r>
          </w:p>
        </w:tc>
        <w:tc>
          <w:tcPr>
            <w:tcW w:w="2520" w:type="dxa"/>
            <w:shd w:val="clear" w:color="auto" w:fill="auto"/>
          </w:tcPr>
          <w:p w:rsidR="004461BE" w:rsidRPr="00130603" w:rsidRDefault="004461BE" w:rsidP="002155A3">
            <w:pPr>
              <w:pStyle w:val="TableParagraph"/>
              <w:rPr>
                <w:sz w:val="18"/>
                <w:szCs w:val="18"/>
              </w:rPr>
            </w:pPr>
            <w:r w:rsidRPr="00130603">
              <w:rPr>
                <w:sz w:val="18"/>
                <w:szCs w:val="18"/>
              </w:rPr>
              <w:t>26v applied to pin</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3</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Wake-Out Output Current</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IWAKE-OUT</w:t>
            </w:r>
          </w:p>
          <w:p w:rsidR="004461BE" w:rsidRPr="00130603" w:rsidRDefault="004461BE" w:rsidP="002155A3">
            <w:pPr>
              <w:pStyle w:val="TableParagraph"/>
              <w:rPr>
                <w:sz w:val="18"/>
                <w:szCs w:val="18"/>
              </w:rPr>
            </w:pPr>
            <w:r w:rsidRPr="00130603">
              <w:rPr>
                <w:sz w:val="18"/>
                <w:szCs w:val="18"/>
              </w:rPr>
              <w:t>IWAKE-OUT-ACT</w:t>
            </w:r>
          </w:p>
          <w:p w:rsidR="004461BE" w:rsidRPr="00130603" w:rsidRDefault="004461BE" w:rsidP="002155A3">
            <w:pPr>
              <w:pStyle w:val="TableParagraph"/>
              <w:rPr>
                <w:sz w:val="18"/>
                <w:szCs w:val="18"/>
              </w:rPr>
            </w:pPr>
            <w:r w:rsidRPr="00130603">
              <w:rPr>
                <w:sz w:val="18"/>
                <w:szCs w:val="18"/>
              </w:rPr>
              <w:t>IWAKE-OUT-OFF</w:t>
            </w:r>
          </w:p>
        </w:tc>
        <w:tc>
          <w:tcPr>
            <w:tcW w:w="1080" w:type="dxa"/>
            <w:shd w:val="clear" w:color="auto" w:fill="CCFFCC"/>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0.7</w:t>
            </w:r>
          </w:p>
          <w:p w:rsidR="004461BE" w:rsidRPr="00130603" w:rsidRDefault="006F6C60"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2.4</w:t>
            </w:r>
          </w:p>
          <w:p w:rsidR="004461BE" w:rsidRPr="00130603" w:rsidRDefault="006F6C60" w:rsidP="002155A3">
            <w:pPr>
              <w:pStyle w:val="TableParagraph"/>
              <w:rPr>
                <w:sz w:val="18"/>
                <w:szCs w:val="18"/>
              </w:rPr>
            </w:pPr>
            <w:r w:rsidRPr="00130603">
              <w:rPr>
                <w:sz w:val="18"/>
                <w:szCs w:val="18"/>
              </w:rPr>
              <w:t>7</w:t>
            </w:r>
          </w:p>
        </w:tc>
        <w:tc>
          <w:tcPr>
            <w:tcW w:w="540" w:type="dxa"/>
            <w:shd w:val="clear" w:color="auto" w:fill="CCFFCC"/>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A</w:t>
            </w:r>
          </w:p>
          <w:p w:rsidR="004461BE" w:rsidRPr="00130603" w:rsidRDefault="006F6C60" w:rsidP="002155A3">
            <w:pPr>
              <w:pStyle w:val="TableParagraph"/>
              <w:rPr>
                <w:sz w:val="18"/>
                <w:szCs w:val="18"/>
              </w:rPr>
            </w:pPr>
            <w:proofErr w:type="spellStart"/>
            <w:r w:rsidRPr="00130603">
              <w:rPr>
                <w:sz w:val="18"/>
                <w:szCs w:val="18"/>
              </w:rPr>
              <w:t>u</w:t>
            </w:r>
            <w:r w:rsidR="004461BE" w:rsidRPr="00130603">
              <w:rPr>
                <w:sz w:val="18"/>
                <w:szCs w:val="18"/>
              </w:rPr>
              <w:t>A</w:t>
            </w:r>
            <w:proofErr w:type="spellEnd"/>
          </w:p>
        </w:tc>
        <w:tc>
          <w:tcPr>
            <w:tcW w:w="2520" w:type="dxa"/>
            <w:shd w:val="clear" w:color="auto" w:fill="auto"/>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proofErr w:type="spellStart"/>
            <w:r w:rsidRPr="00130603">
              <w:rPr>
                <w:sz w:val="18"/>
                <w:szCs w:val="18"/>
              </w:rPr>
              <w:t>self limited</w:t>
            </w:r>
            <w:proofErr w:type="spellEnd"/>
          </w:p>
          <w:p w:rsidR="004461BE" w:rsidRPr="00130603" w:rsidRDefault="006F6C60" w:rsidP="002155A3">
            <w:pPr>
              <w:pStyle w:val="TableParagraph"/>
              <w:rPr>
                <w:sz w:val="18"/>
                <w:szCs w:val="18"/>
              </w:rPr>
            </w:pPr>
            <w:r w:rsidRPr="00130603">
              <w:rPr>
                <w:sz w:val="18"/>
                <w:szCs w:val="18"/>
              </w:rPr>
              <w:t>leakage current</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Temperature</w:t>
            </w:r>
          </w:p>
        </w:tc>
      </w:tr>
      <w:tr w:rsidR="004461BE" w:rsidRPr="00130603" w:rsidTr="00C40F0B">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Operating</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TOPER</w:t>
            </w:r>
          </w:p>
        </w:tc>
        <w:tc>
          <w:tcPr>
            <w:tcW w:w="1080" w:type="dxa"/>
            <w:shd w:val="clear" w:color="auto" w:fill="auto"/>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auto"/>
          </w:tcPr>
          <w:p w:rsidR="004461BE" w:rsidRPr="00130603" w:rsidRDefault="004461BE" w:rsidP="002155A3">
            <w:pPr>
              <w:pStyle w:val="TableParagraph"/>
              <w:rPr>
                <w:sz w:val="18"/>
                <w:szCs w:val="18"/>
              </w:rPr>
            </w:pPr>
            <w:r w:rsidRPr="00130603">
              <w:rPr>
                <w:sz w:val="18"/>
                <w:szCs w:val="18"/>
              </w:rPr>
              <w:t>+85</w:t>
            </w:r>
          </w:p>
        </w:tc>
        <w:tc>
          <w:tcPr>
            <w:tcW w:w="540"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520" w:type="dxa"/>
            <w:shd w:val="clear" w:color="auto" w:fill="auto"/>
          </w:tcPr>
          <w:p w:rsidR="004461BE" w:rsidRPr="00130603" w:rsidRDefault="004461BE" w:rsidP="00DB64D2">
            <w:pPr>
              <w:pStyle w:val="TableParagraph"/>
              <w:rPr>
                <w:sz w:val="18"/>
                <w:szCs w:val="18"/>
              </w:rPr>
            </w:pPr>
          </w:p>
        </w:tc>
      </w:tr>
      <w:tr w:rsidR="004461BE" w:rsidRPr="00130603" w:rsidTr="00C40F0B">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Storage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TSTORAGE</w:t>
            </w:r>
          </w:p>
        </w:tc>
        <w:tc>
          <w:tcPr>
            <w:tcW w:w="1080" w:type="dxa"/>
            <w:shd w:val="clear" w:color="auto" w:fill="auto"/>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auto"/>
          </w:tcPr>
          <w:p w:rsidR="004461BE" w:rsidRPr="00130603" w:rsidRDefault="004461BE" w:rsidP="009F7ED7">
            <w:pPr>
              <w:pStyle w:val="TableParagraph"/>
              <w:rPr>
                <w:sz w:val="18"/>
                <w:szCs w:val="18"/>
              </w:rPr>
            </w:pPr>
          </w:p>
        </w:tc>
        <w:tc>
          <w:tcPr>
            <w:tcW w:w="540"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520" w:type="dxa"/>
            <w:shd w:val="clear" w:color="auto" w:fill="auto"/>
          </w:tcPr>
          <w:p w:rsidR="004461BE" w:rsidRPr="00130603" w:rsidRDefault="004461BE" w:rsidP="002155A3">
            <w:pPr>
              <w:pStyle w:val="TableParagraph"/>
              <w:rPr>
                <w:sz w:val="18"/>
                <w:szCs w:val="18"/>
              </w:rPr>
            </w:pPr>
          </w:p>
        </w:tc>
      </w:tr>
      <w:tr w:rsidR="009F7ED7" w:rsidRPr="00130603" w:rsidTr="00AD036B">
        <w:trPr>
          <w:cantSplit/>
        </w:trPr>
        <w:tc>
          <w:tcPr>
            <w:tcW w:w="648" w:type="dxa"/>
            <w:shd w:val="clear" w:color="auto" w:fill="auto"/>
          </w:tcPr>
          <w:p w:rsidR="009F7ED7" w:rsidRPr="00130603" w:rsidRDefault="009F7ED7" w:rsidP="00AD036B">
            <w:pPr>
              <w:pStyle w:val="TableParagraph"/>
              <w:rPr>
                <w:sz w:val="18"/>
                <w:szCs w:val="18"/>
              </w:rPr>
            </w:pPr>
          </w:p>
        </w:tc>
        <w:tc>
          <w:tcPr>
            <w:tcW w:w="1980" w:type="dxa"/>
            <w:shd w:val="clear" w:color="auto" w:fill="auto"/>
          </w:tcPr>
          <w:p w:rsidR="009F7ED7" w:rsidRPr="00130603" w:rsidRDefault="009F7ED7" w:rsidP="00AD036B">
            <w:pPr>
              <w:pStyle w:val="TableParagraph"/>
              <w:rPr>
                <w:sz w:val="18"/>
                <w:szCs w:val="18"/>
              </w:rPr>
            </w:pPr>
            <w:r>
              <w:rPr>
                <w:sz w:val="18"/>
                <w:szCs w:val="18"/>
              </w:rPr>
              <w:t>Exceptions</w:t>
            </w:r>
          </w:p>
        </w:tc>
        <w:tc>
          <w:tcPr>
            <w:tcW w:w="1800" w:type="dxa"/>
            <w:shd w:val="clear" w:color="auto" w:fill="auto"/>
          </w:tcPr>
          <w:p w:rsidR="009F7ED7" w:rsidRPr="00130603" w:rsidRDefault="009F7ED7" w:rsidP="00AD036B">
            <w:pPr>
              <w:pStyle w:val="TableParagraph"/>
              <w:rPr>
                <w:sz w:val="18"/>
                <w:szCs w:val="18"/>
              </w:rPr>
            </w:pPr>
            <w:r>
              <w:rPr>
                <w:sz w:val="18"/>
                <w:szCs w:val="18"/>
              </w:rPr>
              <w:t>Acoustic Signal</w:t>
            </w:r>
          </w:p>
        </w:tc>
        <w:tc>
          <w:tcPr>
            <w:tcW w:w="1080" w:type="dxa"/>
            <w:shd w:val="clear" w:color="auto" w:fill="auto"/>
          </w:tcPr>
          <w:p w:rsidR="009F7ED7" w:rsidRPr="00130603" w:rsidRDefault="009F7ED7" w:rsidP="00AD036B">
            <w:pPr>
              <w:pStyle w:val="TableParagraph"/>
              <w:rPr>
                <w:sz w:val="18"/>
                <w:szCs w:val="18"/>
              </w:rPr>
            </w:pPr>
            <w:r>
              <w:rPr>
                <w:sz w:val="18"/>
                <w:szCs w:val="18"/>
              </w:rPr>
              <w:t>-20</w:t>
            </w:r>
          </w:p>
        </w:tc>
        <w:tc>
          <w:tcPr>
            <w:tcW w:w="900" w:type="dxa"/>
            <w:shd w:val="clear" w:color="auto" w:fill="auto"/>
          </w:tcPr>
          <w:p w:rsidR="009F7ED7" w:rsidRPr="00130603" w:rsidRDefault="009F7ED7" w:rsidP="00AD036B">
            <w:pPr>
              <w:pStyle w:val="TableParagraph"/>
              <w:rPr>
                <w:sz w:val="18"/>
                <w:szCs w:val="18"/>
              </w:rPr>
            </w:pPr>
            <w:r>
              <w:rPr>
                <w:sz w:val="18"/>
                <w:szCs w:val="18"/>
              </w:rPr>
              <w:t>+60</w:t>
            </w:r>
          </w:p>
        </w:tc>
        <w:tc>
          <w:tcPr>
            <w:tcW w:w="540" w:type="dxa"/>
            <w:shd w:val="clear" w:color="auto" w:fill="auto"/>
          </w:tcPr>
          <w:p w:rsidR="009F7ED7" w:rsidRPr="00130603" w:rsidRDefault="009F7ED7" w:rsidP="00AD036B">
            <w:pPr>
              <w:pStyle w:val="TableParagraph"/>
              <w:rPr>
                <w:sz w:val="18"/>
                <w:szCs w:val="18"/>
              </w:rPr>
            </w:pPr>
            <w:r>
              <w:rPr>
                <w:sz w:val="18"/>
                <w:szCs w:val="18"/>
              </w:rPr>
              <w:t>°C</w:t>
            </w:r>
          </w:p>
        </w:tc>
        <w:tc>
          <w:tcPr>
            <w:tcW w:w="2520" w:type="dxa"/>
            <w:shd w:val="clear" w:color="auto" w:fill="auto"/>
          </w:tcPr>
          <w:p w:rsidR="009F7ED7" w:rsidRPr="00130603" w:rsidRDefault="009F7ED7" w:rsidP="00AD036B">
            <w:pPr>
              <w:pStyle w:val="TableParagraph"/>
              <w:rPr>
                <w:sz w:val="18"/>
                <w:szCs w:val="18"/>
              </w:rPr>
            </w:pPr>
            <w:r>
              <w:rPr>
                <w:sz w:val="18"/>
                <w:szCs w:val="18"/>
              </w:rPr>
              <w:t>Operating Temp Range</w:t>
            </w:r>
          </w:p>
        </w:tc>
      </w:tr>
      <w:tr w:rsidR="00DB64D2" w:rsidRPr="00130603" w:rsidTr="00C40F0B">
        <w:trPr>
          <w:cantSplit/>
        </w:trPr>
        <w:tc>
          <w:tcPr>
            <w:tcW w:w="648" w:type="dxa"/>
            <w:shd w:val="clear" w:color="auto" w:fill="auto"/>
          </w:tcPr>
          <w:p w:rsidR="00DB64D2" w:rsidRPr="00130603" w:rsidRDefault="00DB64D2" w:rsidP="002155A3">
            <w:pPr>
              <w:pStyle w:val="TableParagraph"/>
              <w:rPr>
                <w:sz w:val="18"/>
                <w:szCs w:val="18"/>
              </w:rPr>
            </w:pPr>
          </w:p>
        </w:tc>
        <w:tc>
          <w:tcPr>
            <w:tcW w:w="1980" w:type="dxa"/>
            <w:shd w:val="clear" w:color="auto" w:fill="auto"/>
          </w:tcPr>
          <w:p w:rsidR="00DB64D2" w:rsidRPr="00130603" w:rsidRDefault="00DB64D2" w:rsidP="002155A3">
            <w:pPr>
              <w:pStyle w:val="TableParagraph"/>
              <w:rPr>
                <w:sz w:val="18"/>
                <w:szCs w:val="18"/>
              </w:rPr>
            </w:pPr>
          </w:p>
        </w:tc>
        <w:tc>
          <w:tcPr>
            <w:tcW w:w="1800" w:type="dxa"/>
            <w:shd w:val="clear" w:color="auto" w:fill="auto"/>
          </w:tcPr>
          <w:p w:rsidR="00DB64D2" w:rsidRPr="00130603" w:rsidRDefault="00DB64D2" w:rsidP="002155A3">
            <w:pPr>
              <w:pStyle w:val="TableParagraph"/>
              <w:rPr>
                <w:sz w:val="18"/>
                <w:szCs w:val="18"/>
              </w:rPr>
            </w:pPr>
            <w:r>
              <w:rPr>
                <w:sz w:val="18"/>
                <w:szCs w:val="18"/>
              </w:rPr>
              <w:t>Acoustic Signal</w:t>
            </w:r>
          </w:p>
        </w:tc>
        <w:tc>
          <w:tcPr>
            <w:tcW w:w="1080" w:type="dxa"/>
            <w:shd w:val="clear" w:color="auto" w:fill="auto"/>
          </w:tcPr>
          <w:p w:rsidR="00DB64D2" w:rsidRPr="00130603" w:rsidRDefault="009F7ED7" w:rsidP="002155A3">
            <w:pPr>
              <w:pStyle w:val="TableParagraph"/>
              <w:rPr>
                <w:sz w:val="18"/>
                <w:szCs w:val="18"/>
              </w:rPr>
            </w:pPr>
            <w:r>
              <w:rPr>
                <w:sz w:val="18"/>
                <w:szCs w:val="18"/>
              </w:rPr>
              <w:t>-25</w:t>
            </w:r>
          </w:p>
        </w:tc>
        <w:tc>
          <w:tcPr>
            <w:tcW w:w="900" w:type="dxa"/>
            <w:shd w:val="clear" w:color="auto" w:fill="auto"/>
          </w:tcPr>
          <w:p w:rsidR="00DB64D2" w:rsidRPr="00130603" w:rsidRDefault="009F7ED7" w:rsidP="002155A3">
            <w:pPr>
              <w:pStyle w:val="TableParagraph"/>
              <w:rPr>
                <w:sz w:val="18"/>
                <w:szCs w:val="18"/>
              </w:rPr>
            </w:pPr>
            <w:r>
              <w:rPr>
                <w:sz w:val="18"/>
                <w:szCs w:val="18"/>
              </w:rPr>
              <w:t>+70</w:t>
            </w:r>
          </w:p>
        </w:tc>
        <w:tc>
          <w:tcPr>
            <w:tcW w:w="540" w:type="dxa"/>
            <w:shd w:val="clear" w:color="auto" w:fill="auto"/>
          </w:tcPr>
          <w:p w:rsidR="00DB64D2" w:rsidRPr="00130603" w:rsidRDefault="009F7ED7" w:rsidP="002155A3">
            <w:pPr>
              <w:pStyle w:val="TableParagraph"/>
              <w:rPr>
                <w:sz w:val="18"/>
                <w:szCs w:val="18"/>
              </w:rPr>
            </w:pPr>
            <w:r>
              <w:rPr>
                <w:sz w:val="18"/>
                <w:szCs w:val="18"/>
              </w:rPr>
              <w:t>°C</w:t>
            </w:r>
          </w:p>
        </w:tc>
        <w:tc>
          <w:tcPr>
            <w:tcW w:w="2520" w:type="dxa"/>
            <w:shd w:val="clear" w:color="auto" w:fill="auto"/>
          </w:tcPr>
          <w:p w:rsidR="00DB64D2" w:rsidRPr="00130603" w:rsidRDefault="009F7ED7" w:rsidP="009F7ED7">
            <w:pPr>
              <w:pStyle w:val="TableParagraph"/>
              <w:rPr>
                <w:sz w:val="18"/>
                <w:szCs w:val="18"/>
              </w:rPr>
            </w:pPr>
            <w:r>
              <w:rPr>
                <w:sz w:val="18"/>
                <w:szCs w:val="18"/>
              </w:rPr>
              <w:t>Storage Temp Range</w:t>
            </w:r>
          </w:p>
        </w:tc>
      </w:tr>
      <w:tr w:rsidR="00DB64D2" w:rsidRPr="00130603" w:rsidTr="00C40F0B">
        <w:trPr>
          <w:cantSplit/>
        </w:trPr>
        <w:tc>
          <w:tcPr>
            <w:tcW w:w="648"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1980" w:type="dxa"/>
            <w:tcBorders>
              <w:bottom w:val="single" w:sz="4" w:space="0" w:color="auto"/>
            </w:tcBorders>
            <w:shd w:val="clear" w:color="auto" w:fill="auto"/>
          </w:tcPr>
          <w:p w:rsidR="00DB64D2" w:rsidRDefault="00DB64D2" w:rsidP="002155A3">
            <w:pPr>
              <w:pStyle w:val="TableParagraph"/>
              <w:rPr>
                <w:sz w:val="18"/>
                <w:szCs w:val="18"/>
              </w:rPr>
            </w:pPr>
          </w:p>
        </w:tc>
        <w:tc>
          <w:tcPr>
            <w:tcW w:w="1800" w:type="dxa"/>
            <w:tcBorders>
              <w:bottom w:val="single" w:sz="4" w:space="0" w:color="auto"/>
            </w:tcBorders>
            <w:shd w:val="clear" w:color="auto" w:fill="auto"/>
          </w:tcPr>
          <w:p w:rsidR="00DB64D2" w:rsidRDefault="001218BE" w:rsidP="002155A3">
            <w:pPr>
              <w:pStyle w:val="TableParagraph"/>
              <w:rPr>
                <w:sz w:val="18"/>
                <w:szCs w:val="18"/>
              </w:rPr>
            </w:pPr>
            <w:r>
              <w:rPr>
                <w:sz w:val="18"/>
                <w:szCs w:val="18"/>
              </w:rPr>
              <w:t>Motor</w:t>
            </w:r>
          </w:p>
        </w:tc>
        <w:tc>
          <w:tcPr>
            <w:tcW w:w="108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90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54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2520" w:type="dxa"/>
            <w:tcBorders>
              <w:bottom w:val="single" w:sz="4" w:space="0" w:color="auto"/>
            </w:tcBorders>
            <w:shd w:val="clear" w:color="auto" w:fill="auto"/>
          </w:tcPr>
          <w:p w:rsidR="00DB64D2" w:rsidRPr="00130603" w:rsidRDefault="001218BE" w:rsidP="002155A3">
            <w:pPr>
              <w:pStyle w:val="TableParagraph"/>
              <w:rPr>
                <w:sz w:val="18"/>
                <w:szCs w:val="18"/>
              </w:rPr>
            </w:pPr>
            <w:r>
              <w:rPr>
                <w:sz w:val="18"/>
                <w:szCs w:val="18"/>
              </w:rPr>
              <w:t>Part Rating</w:t>
            </w:r>
            <w:bookmarkStart w:id="0" w:name="_GoBack"/>
            <w:bookmarkEnd w:id="0"/>
          </w:p>
        </w:tc>
      </w:tr>
      <w:tr w:rsidR="00801490" w:rsidRPr="00130603" w:rsidTr="00C40F0B">
        <w:trPr>
          <w:cantSplit/>
        </w:trPr>
        <w:tc>
          <w:tcPr>
            <w:tcW w:w="9468" w:type="dxa"/>
            <w:gridSpan w:val="7"/>
            <w:tcBorders>
              <w:left w:val="nil"/>
              <w:right w:val="nil"/>
            </w:tcBorders>
            <w:shd w:val="clear" w:color="auto" w:fill="auto"/>
          </w:tcPr>
          <w:p w:rsidR="00801490" w:rsidRPr="00130603" w:rsidRDefault="00801490" w:rsidP="002155A3">
            <w:pPr>
              <w:pStyle w:val="TableParagraph"/>
              <w:rPr>
                <w:sz w:val="18"/>
                <w:szCs w:val="18"/>
              </w:rPr>
            </w:pPr>
            <w:r>
              <w:rPr>
                <w:sz w:val="18"/>
                <w:szCs w:val="18"/>
              </w:rPr>
              <w:t>Timing</w:t>
            </w:r>
          </w:p>
        </w:tc>
      </w:tr>
      <w:tr w:rsidR="00801490" w:rsidRPr="00130603" w:rsidTr="00C40F0B">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r>
              <w:rPr>
                <w:sz w:val="18"/>
                <w:szCs w:val="18"/>
              </w:rPr>
              <w:t>Tolerance</w:t>
            </w: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NOM</w:t>
            </w:r>
          </w:p>
        </w:tc>
        <w:tc>
          <w:tcPr>
            <w:tcW w:w="1080" w:type="dxa"/>
            <w:shd w:val="clear" w:color="auto" w:fill="auto"/>
          </w:tcPr>
          <w:p w:rsidR="00801490" w:rsidRPr="00130603" w:rsidRDefault="00801490" w:rsidP="002155A3">
            <w:pPr>
              <w:pStyle w:val="TableParagraph"/>
              <w:rPr>
                <w:sz w:val="18"/>
                <w:szCs w:val="18"/>
              </w:rPr>
            </w:pPr>
            <w:r>
              <w:rPr>
                <w:sz w:val="18"/>
                <w:szCs w:val="18"/>
              </w:rPr>
              <w:t>-1</w:t>
            </w:r>
          </w:p>
        </w:tc>
        <w:tc>
          <w:tcPr>
            <w:tcW w:w="900" w:type="dxa"/>
            <w:shd w:val="clear" w:color="auto" w:fill="auto"/>
          </w:tcPr>
          <w:p w:rsidR="00801490" w:rsidRPr="00130603" w:rsidRDefault="00801490" w:rsidP="002155A3">
            <w:pPr>
              <w:pStyle w:val="TableParagraph"/>
              <w:rPr>
                <w:sz w:val="18"/>
                <w:szCs w:val="18"/>
              </w:rPr>
            </w:pPr>
            <w:r>
              <w:rPr>
                <w:sz w:val="18"/>
                <w:szCs w:val="18"/>
              </w:rPr>
              <w:t>+1</w:t>
            </w:r>
          </w:p>
        </w:tc>
        <w:tc>
          <w:tcPr>
            <w:tcW w:w="540" w:type="dxa"/>
            <w:shd w:val="clear" w:color="auto" w:fill="auto"/>
          </w:tcPr>
          <w:p w:rsidR="00801490" w:rsidRPr="00130603" w:rsidRDefault="00801490" w:rsidP="002155A3">
            <w:pPr>
              <w:pStyle w:val="TableParagraph"/>
              <w:rPr>
                <w:sz w:val="18"/>
                <w:szCs w:val="18"/>
              </w:rPr>
            </w:pPr>
            <w:r>
              <w:rPr>
                <w:sz w:val="18"/>
                <w:szCs w:val="18"/>
              </w:rPr>
              <w:t>%</w:t>
            </w:r>
          </w:p>
        </w:tc>
        <w:tc>
          <w:tcPr>
            <w:tcW w:w="2520" w:type="dxa"/>
            <w:shd w:val="clear" w:color="auto" w:fill="auto"/>
          </w:tcPr>
          <w:p w:rsidR="00801490" w:rsidRPr="00130603" w:rsidRDefault="00801490" w:rsidP="002155A3">
            <w:pPr>
              <w:pStyle w:val="TableParagraph"/>
              <w:rPr>
                <w:sz w:val="18"/>
                <w:szCs w:val="18"/>
              </w:rPr>
            </w:pPr>
            <w:r>
              <w:rPr>
                <w:sz w:val="18"/>
                <w:szCs w:val="18"/>
              </w:rPr>
              <w:t>At 25 °C</w:t>
            </w:r>
          </w:p>
        </w:tc>
      </w:tr>
      <w:tr w:rsidR="00801490" w:rsidRPr="00130603" w:rsidTr="00C40F0B">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TEMP</w:t>
            </w:r>
          </w:p>
        </w:tc>
        <w:tc>
          <w:tcPr>
            <w:tcW w:w="1080" w:type="dxa"/>
            <w:shd w:val="clear" w:color="auto" w:fill="auto"/>
          </w:tcPr>
          <w:p w:rsidR="00801490" w:rsidRDefault="00801490" w:rsidP="002155A3">
            <w:pPr>
              <w:pStyle w:val="TableParagraph"/>
              <w:rPr>
                <w:sz w:val="18"/>
                <w:szCs w:val="18"/>
              </w:rPr>
            </w:pPr>
            <w:r>
              <w:rPr>
                <w:sz w:val="18"/>
                <w:szCs w:val="18"/>
              </w:rPr>
              <w:t>-5</w:t>
            </w:r>
          </w:p>
        </w:tc>
        <w:tc>
          <w:tcPr>
            <w:tcW w:w="900" w:type="dxa"/>
            <w:shd w:val="clear" w:color="auto" w:fill="auto"/>
          </w:tcPr>
          <w:p w:rsidR="00801490" w:rsidRDefault="00801490" w:rsidP="002155A3">
            <w:pPr>
              <w:pStyle w:val="TableParagraph"/>
              <w:rPr>
                <w:sz w:val="18"/>
                <w:szCs w:val="18"/>
              </w:rPr>
            </w:pPr>
            <w:r>
              <w:rPr>
                <w:sz w:val="18"/>
                <w:szCs w:val="18"/>
              </w:rPr>
              <w:t>+5</w:t>
            </w:r>
          </w:p>
        </w:tc>
        <w:tc>
          <w:tcPr>
            <w:tcW w:w="540" w:type="dxa"/>
            <w:shd w:val="clear" w:color="auto" w:fill="auto"/>
          </w:tcPr>
          <w:p w:rsidR="00801490" w:rsidRDefault="00801490" w:rsidP="002155A3">
            <w:pPr>
              <w:pStyle w:val="TableParagraph"/>
              <w:rPr>
                <w:sz w:val="18"/>
                <w:szCs w:val="18"/>
              </w:rPr>
            </w:pPr>
            <w:r>
              <w:rPr>
                <w:sz w:val="18"/>
                <w:szCs w:val="18"/>
              </w:rPr>
              <w:t>%</w:t>
            </w:r>
          </w:p>
        </w:tc>
        <w:tc>
          <w:tcPr>
            <w:tcW w:w="2520" w:type="dxa"/>
            <w:shd w:val="clear" w:color="auto" w:fill="auto"/>
          </w:tcPr>
          <w:p w:rsidR="00801490" w:rsidRDefault="00801490" w:rsidP="002155A3">
            <w:pPr>
              <w:pStyle w:val="TableParagraph"/>
              <w:rPr>
                <w:sz w:val="18"/>
                <w:szCs w:val="18"/>
              </w:rPr>
            </w:pPr>
            <w:r>
              <w:rPr>
                <w:sz w:val="18"/>
                <w:szCs w:val="18"/>
              </w:rPr>
              <w:t>-40°C to +85°C</w:t>
            </w:r>
          </w:p>
        </w:tc>
      </w:tr>
    </w:tbl>
    <w:p w:rsidR="005C0B13" w:rsidRDefault="005C0B13"/>
    <w:p w:rsidR="00770CEE" w:rsidRDefault="00770CEE" w:rsidP="00770CEE">
      <w:pPr>
        <w:pStyle w:val="Heading2"/>
      </w:pPr>
      <w:r>
        <w:br w:type="page"/>
      </w:r>
      <w:r>
        <w:lastRenderedPageBreak/>
        <w:t>Programmers Reference</w:t>
      </w:r>
    </w:p>
    <w:p w:rsidR="00086D67" w:rsidRDefault="00C60C07" w:rsidP="006E7BA6">
      <w:pPr>
        <w:pStyle w:val="Body"/>
      </w:pPr>
      <w:r>
        <w:t>The following information may aid in the softw</w:t>
      </w:r>
      <w:r w:rsidR="00FD1AC4">
        <w:t>are development for this module and is supplemental information to the IO Allocation data in an Excel workbook.</w:t>
      </w:r>
    </w:p>
    <w:p w:rsidR="001218BE" w:rsidRDefault="001218BE" w:rsidP="006E7BA6">
      <w:pPr>
        <w:pStyle w:val="Body"/>
      </w:pPr>
    </w:p>
    <w:p w:rsidR="001218BE" w:rsidRDefault="001218BE" w:rsidP="006E7BA6">
      <w:pPr>
        <w:pStyle w:val="Body"/>
      </w:pPr>
      <w:r>
        <w:t>Any pin references are referring to the pin number on the micro itself.</w:t>
      </w:r>
    </w:p>
    <w:p w:rsidR="00086D67" w:rsidRDefault="00086D67" w:rsidP="00086D67">
      <w:pPr>
        <w:pStyle w:val="Heading3"/>
      </w:pPr>
      <w:r>
        <w:t>Time Base</w:t>
      </w:r>
    </w:p>
    <w:p w:rsidR="00086D67" w:rsidRPr="00C60C07" w:rsidRDefault="00086D67" w:rsidP="006E7BA6">
      <w:pPr>
        <w:pStyle w:val="Body"/>
      </w:pPr>
      <w:r>
        <w:t xml:space="preserve">The project does not utilize a crystal oscillator for a time-base. It uses the internal oscillator, which has some drift over time and temperature. For all </w:t>
      </w:r>
      <w:r w:rsidR="00801490">
        <w:t xml:space="preserve">timing </w:t>
      </w:r>
      <w:r>
        <w:t>calculations, the tolerance of this should be taken into account.</w:t>
      </w:r>
      <w:r w:rsidR="001218BE">
        <w:t xml:space="preserve"> LIN packets start with a single byte that is 0x55 (or maybe it is 0xAA), and this is often used to auto-baud.</w:t>
      </w:r>
    </w:p>
    <w:p w:rsidR="00086D67" w:rsidRDefault="00086D67" w:rsidP="00770CEE">
      <w:pPr>
        <w:pStyle w:val="Heading3"/>
      </w:pPr>
      <w:r>
        <w:t>Battery Sense</w:t>
      </w:r>
      <w:r w:rsidR="00D5520D">
        <w:t xml:space="preserve"> (pin 2)</w:t>
      </w:r>
    </w:p>
    <w:p w:rsidR="00086D67" w:rsidRPr="00086D67" w:rsidRDefault="00086D67" w:rsidP="006E7BA6">
      <w:pPr>
        <w:pStyle w:val="Body"/>
      </w:pPr>
      <w:r>
        <w:t>Battery sense is on Analog channel 0. This pin is also C12IN0-, which permits use of the internal comparator to shut-down the high-voltage supply in either software (by reading the analog) or hardware (by using the comparator).</w:t>
      </w:r>
    </w:p>
    <w:p w:rsidR="007A4AE3" w:rsidRDefault="007A4AE3" w:rsidP="00770CEE">
      <w:pPr>
        <w:pStyle w:val="Heading3"/>
      </w:pPr>
      <w:r>
        <w:t>HV Enable</w:t>
      </w:r>
      <w:r w:rsidR="00D5520D">
        <w:t xml:space="preserve"> (pin 6)</w:t>
      </w:r>
    </w:p>
    <w:p w:rsidR="007A4AE3" w:rsidRPr="007A4AE3" w:rsidRDefault="007A4AE3" w:rsidP="006E7BA6">
      <w:pPr>
        <w:pStyle w:val="Body"/>
      </w:pPr>
      <w:r>
        <w:t>RA4 is also C1OUT, which is an internal analog comparator. When high, this pin enables the high-voltage power supply for the motor. This supply should be disabled to minimize power consumption and as a protection in over-voltage conditions. The recommendation is to use the internal Digital to Analog to set the threshold to auto-off the HV supply under high voltage conditions.</w:t>
      </w:r>
    </w:p>
    <w:p w:rsidR="007A4AE3" w:rsidRDefault="00790B28" w:rsidP="00770CEE">
      <w:pPr>
        <w:pStyle w:val="Heading3"/>
      </w:pPr>
      <w:r>
        <w:t>Hi Voltage Threshold</w:t>
      </w:r>
      <w:r w:rsidR="00D5520D">
        <w:t xml:space="preserve"> (pin 5)</w:t>
      </w:r>
    </w:p>
    <w:p w:rsidR="007A4AE3" w:rsidRPr="007A4AE3" w:rsidRDefault="007A4AE3" w:rsidP="006E7BA6">
      <w:pPr>
        <w:pStyle w:val="Body"/>
      </w:pPr>
      <w:r>
        <w:t>Ideally, this signal is not used and the components will not be populated. If the internal d</w:t>
      </w:r>
      <w:r w:rsidR="00C40F0B">
        <w:t>-</w:t>
      </w:r>
      <w:r>
        <w:t>to</w:t>
      </w:r>
      <w:r w:rsidR="00C40F0B">
        <w:t>-</w:t>
      </w:r>
      <w:r>
        <w:t>a is insufficient in its ability to configure the high voltage shutdown, then we may need to set the threshold from this external source. An external divider sets the threshold and the software will configure it against the Battery Sense signal.</w:t>
      </w:r>
    </w:p>
    <w:p w:rsidR="007A4AE3" w:rsidRDefault="007A4AE3" w:rsidP="00770CEE">
      <w:pPr>
        <w:pStyle w:val="Heading3"/>
      </w:pPr>
      <w:r>
        <w:t>Wake Input</w:t>
      </w:r>
      <w:r w:rsidR="00D5520D">
        <w:t xml:space="preserve"> (pin 3)</w:t>
      </w:r>
    </w:p>
    <w:p w:rsidR="007A4AE3" w:rsidRPr="007A4AE3" w:rsidRDefault="007A4AE3" w:rsidP="006E7BA6">
      <w:pPr>
        <w:pStyle w:val="Body"/>
      </w:pPr>
      <w:r>
        <w:t xml:space="preserve">This is wired to a pin that is both an analog input and can be configured on a </w:t>
      </w:r>
      <w:r w:rsidRPr="007A4AE3">
        <w:rPr>
          <w:highlight w:val="yellow"/>
        </w:rPr>
        <w:t>comparator input for generation of a hardware wakeup event.</w:t>
      </w:r>
    </w:p>
    <w:p w:rsidR="00D5520D" w:rsidRDefault="00D5520D" w:rsidP="00770CEE">
      <w:pPr>
        <w:pStyle w:val="Heading3"/>
      </w:pPr>
      <w:r>
        <w:t>Learn Input (pin 4)</w:t>
      </w:r>
    </w:p>
    <w:p w:rsidR="00FD4EA7" w:rsidRDefault="00FD4EA7" w:rsidP="006E7BA6">
      <w:pPr>
        <w:pStyle w:val="Body"/>
      </w:pPr>
      <w:r>
        <w:t>Learn mode is an input pin - active high would indicate Learn Mode. All other behavior is defined in Software.</w:t>
      </w:r>
    </w:p>
    <w:p w:rsidR="00FD4EA7" w:rsidRDefault="00FD4EA7" w:rsidP="006E7BA6">
      <w:pPr>
        <w:pStyle w:val="Body"/>
      </w:pPr>
      <w:r>
        <w:t>Learn mode is wired to an analog input for additional flexibility.</w:t>
      </w:r>
      <w:r>
        <w:tab/>
      </w:r>
    </w:p>
    <w:p w:rsidR="00FD4EA7" w:rsidRDefault="00FD4EA7" w:rsidP="00770CEE">
      <w:pPr>
        <w:pStyle w:val="Heading3"/>
      </w:pPr>
      <w:r>
        <w:t>Wake Output (pin 18)</w:t>
      </w:r>
    </w:p>
    <w:p w:rsidR="00FD4EA7" w:rsidRPr="00C60C07" w:rsidRDefault="00FD4EA7" w:rsidP="006E7BA6">
      <w:pPr>
        <w:pStyle w:val="Body"/>
      </w:pPr>
      <w:r>
        <w:t>This is used as a standard port pin, where an active high enables the wake output driver to energize the Wake Out pin in the harness.</w:t>
      </w:r>
    </w:p>
    <w:p w:rsidR="00FD4EA7" w:rsidRDefault="00FD4EA7" w:rsidP="00770CEE">
      <w:pPr>
        <w:pStyle w:val="Heading3"/>
      </w:pPr>
      <w:r>
        <w:lastRenderedPageBreak/>
        <w:t>Power Control (pin 24)</w:t>
      </w:r>
    </w:p>
    <w:p w:rsidR="00FD4EA7" w:rsidRPr="00FD4EA7" w:rsidRDefault="00FD4EA7" w:rsidP="006E7BA6">
      <w:pPr>
        <w:pStyle w:val="Body"/>
      </w:pPr>
      <w:r>
        <w:t xml:space="preserve">This signal may not be required. </w:t>
      </w:r>
      <w:r w:rsidRPr="00FD4EA7">
        <w:rPr>
          <w:highlight w:val="yellow"/>
        </w:rPr>
        <w:t>Depending on the hardware design, this pin would maintain the internal power supply that keeps the micro awake.</w:t>
      </w:r>
    </w:p>
    <w:p w:rsidR="00FD4EA7" w:rsidRDefault="00FD4EA7" w:rsidP="00770CEE">
      <w:pPr>
        <w:pStyle w:val="Heading3"/>
      </w:pPr>
    </w:p>
    <w:p w:rsidR="00770CEE" w:rsidRDefault="00770CEE" w:rsidP="00770CEE">
      <w:pPr>
        <w:pStyle w:val="Heading3"/>
      </w:pPr>
      <w:r>
        <w:t>Backlight</w:t>
      </w:r>
      <w:r w:rsidR="00FD4EA7">
        <w:t xml:space="preserve"> Control (pin 17)</w:t>
      </w:r>
    </w:p>
    <w:p w:rsidR="00086D67" w:rsidRDefault="00086D67" w:rsidP="006E7BA6">
      <w:pPr>
        <w:pStyle w:val="Body"/>
      </w:pPr>
      <w:r>
        <w:t>Capture Compare 2 can provide a PWM drive. Recommended frequency is anywhere from 200 to 1000 Hz.</w:t>
      </w:r>
    </w:p>
    <w:p w:rsidR="00086D67" w:rsidRDefault="00086D67" w:rsidP="006E7BA6">
      <w:pPr>
        <w:pStyle w:val="Body"/>
      </w:pPr>
    </w:p>
    <w:p w:rsidR="00086D67" w:rsidRPr="00C40F0B" w:rsidRDefault="00086D67" w:rsidP="006E7BA6">
      <w:pPr>
        <w:pStyle w:val="Body"/>
        <w:rPr>
          <w:strike/>
        </w:rPr>
      </w:pPr>
      <w:r w:rsidRPr="00C40F0B">
        <w:rPr>
          <w:strike/>
        </w:rPr>
        <w:t xml:space="preserve">Power Supply final design will determine where the LEDs power source comes from. </w:t>
      </w:r>
    </w:p>
    <w:p w:rsidR="00086D67" w:rsidRDefault="00086D67" w:rsidP="006E7BA6">
      <w:pPr>
        <w:pStyle w:val="Body"/>
      </w:pPr>
    </w:p>
    <w:p w:rsidR="00086D67" w:rsidRDefault="00086D67" w:rsidP="006E7BA6">
      <w:pPr>
        <w:pStyle w:val="Body"/>
      </w:pPr>
      <w:r>
        <w:t>If sourced from a fixed internal power supply, then the hardware will be designed to not over-stress the LEDs drive current.</w:t>
      </w:r>
    </w:p>
    <w:p w:rsidR="00086D67" w:rsidRDefault="00086D67" w:rsidP="006E7BA6">
      <w:pPr>
        <w:pStyle w:val="Body"/>
      </w:pPr>
    </w:p>
    <w:p w:rsidR="00086D67" w:rsidRPr="00C40F0B" w:rsidRDefault="00086D67" w:rsidP="006E7BA6">
      <w:pPr>
        <w:pStyle w:val="Body"/>
        <w:rPr>
          <w:strike/>
        </w:rPr>
      </w:pPr>
      <w:r w:rsidRPr="00C40F0B">
        <w:rPr>
          <w:strike/>
        </w:rPr>
        <w:t>If sourced from the main battery, then the software must manage the LEDs to avoid over-driving them. This is necessary to get the appropriate drive at the low voltage end and limit the drive at the high end of the range, in which case the follow applies.</w:t>
      </w:r>
    </w:p>
    <w:p w:rsidR="00086D67" w:rsidRPr="00C40F0B" w:rsidRDefault="00086D67" w:rsidP="006E7BA6">
      <w:pPr>
        <w:pStyle w:val="Body"/>
        <w:rPr>
          <w:strike/>
        </w:rPr>
      </w:pPr>
    </w:p>
    <w:p w:rsidR="00BB4F4B" w:rsidRPr="00C40F0B" w:rsidRDefault="00BB4F4B" w:rsidP="006E7BA6">
      <w:pPr>
        <w:pStyle w:val="Body"/>
        <w:rPr>
          <w:strike/>
        </w:rPr>
      </w:pPr>
      <w:r w:rsidRPr="00C40F0B">
        <w:rPr>
          <w:strike/>
        </w:rPr>
        <w:t>CAUTION: In order to support an operating range from 9 to 32 v</w:t>
      </w:r>
      <w:r w:rsidR="00086D67" w:rsidRPr="00C40F0B">
        <w:rPr>
          <w:strike/>
        </w:rPr>
        <w:t xml:space="preserve"> and attain appropriate backlight brightness at the low end</w:t>
      </w:r>
      <w:r w:rsidRPr="00C40F0B">
        <w:rPr>
          <w:strike/>
        </w:rPr>
        <w:t>, it is possible to over-drive the LEDs</w:t>
      </w:r>
      <w:r w:rsidR="00086D67" w:rsidRPr="00C40F0B">
        <w:rPr>
          <w:strike/>
        </w:rPr>
        <w:t>.</w:t>
      </w:r>
      <w:r w:rsidRPr="00C40F0B">
        <w:rPr>
          <w:strike/>
        </w:rPr>
        <w:t xml:space="preserve"> </w:t>
      </w:r>
      <w:r w:rsidR="00086D67" w:rsidRPr="00C40F0B">
        <w:rPr>
          <w:strike/>
        </w:rPr>
        <w:t>Therefore it</w:t>
      </w:r>
      <w:r w:rsidRPr="00C40F0B">
        <w:rPr>
          <w:strike/>
        </w:rPr>
        <w:t xml:space="preserve"> is important to keep the PWM under control as a function of the battery input voltage.</w:t>
      </w:r>
    </w:p>
    <w:p w:rsidR="00BB4F4B" w:rsidRPr="00C40F0B" w:rsidRDefault="00BB4F4B" w:rsidP="006E7BA6">
      <w:pPr>
        <w:pStyle w:val="Body"/>
        <w:rPr>
          <w:strike/>
        </w:rPr>
      </w:pPr>
    </w:p>
    <w:p w:rsidR="00BB4F4B" w:rsidRPr="00C40F0B" w:rsidRDefault="00BB4F4B" w:rsidP="006E7BA6">
      <w:pPr>
        <w:pStyle w:val="Body"/>
        <w:rPr>
          <w:strike/>
        </w:rPr>
      </w:pPr>
      <w:r w:rsidRPr="00C40F0B">
        <w:rPr>
          <w:strike/>
        </w:rPr>
        <w:t>The full brightness calculation should be:</w:t>
      </w:r>
    </w:p>
    <w:p w:rsidR="00BB4F4B" w:rsidRPr="00C40F0B" w:rsidRDefault="00BB4F4B" w:rsidP="006E7BA6">
      <w:pPr>
        <w:pStyle w:val="Body"/>
        <w:rPr>
          <w:strike/>
        </w:rPr>
      </w:pPr>
    </w:p>
    <w:p w:rsidR="00BB4F4B" w:rsidRPr="00C40F0B" w:rsidRDefault="00BB4F4B" w:rsidP="006E7BA6">
      <w:pPr>
        <w:pStyle w:val="Body"/>
        <w:rPr>
          <w:strike/>
        </w:rPr>
      </w:pPr>
      <w:r w:rsidRPr="00C40F0B">
        <w:rPr>
          <w:strike/>
        </w:rPr>
        <w:t xml:space="preserve">% PWM = 9.0 / </w:t>
      </w:r>
      <w:proofErr w:type="spellStart"/>
      <w:r w:rsidRPr="00C40F0B">
        <w:rPr>
          <w:strike/>
        </w:rPr>
        <w:t>VBattery</w:t>
      </w:r>
      <w:proofErr w:type="spellEnd"/>
      <w:r w:rsidRPr="00C40F0B">
        <w:rPr>
          <w:strike/>
        </w:rPr>
        <w:t xml:space="preserve"> * % Desired Brightness</w:t>
      </w:r>
    </w:p>
    <w:p w:rsidR="00BB4F4B" w:rsidRPr="00C40F0B" w:rsidRDefault="00BB4F4B" w:rsidP="006E7BA6">
      <w:pPr>
        <w:pStyle w:val="Body"/>
        <w:rPr>
          <w:strike/>
        </w:rPr>
      </w:pPr>
    </w:p>
    <w:p w:rsidR="00BB4F4B" w:rsidRPr="00C40F0B" w:rsidRDefault="00BB4F4B" w:rsidP="006E7BA6">
      <w:pPr>
        <w:pStyle w:val="Body"/>
        <w:rPr>
          <w:strike/>
        </w:rPr>
      </w:pPr>
      <w:r w:rsidRPr="00C40F0B">
        <w:rPr>
          <w:strike/>
        </w:rPr>
        <w:t xml:space="preserve">The %PWM is then converted to the </w:t>
      </w:r>
      <w:r w:rsidR="002155A3" w:rsidRPr="00C40F0B">
        <w:rPr>
          <w:strike/>
        </w:rPr>
        <w:t>appropriate</w:t>
      </w:r>
      <w:r w:rsidRPr="00C40F0B">
        <w:rPr>
          <w:strike/>
        </w:rPr>
        <w:t xml:space="preserve"> capture compare register value.</w:t>
      </w:r>
    </w:p>
    <w:p w:rsidR="00FD4EA7" w:rsidRDefault="00FD4EA7" w:rsidP="00770CEE">
      <w:pPr>
        <w:pStyle w:val="Heading3"/>
      </w:pPr>
      <w:r>
        <w:t>H-Bridge (pins 12, 13)</w:t>
      </w:r>
    </w:p>
    <w:p w:rsidR="001218BE" w:rsidRDefault="00FD4EA7" w:rsidP="006E7BA6">
      <w:pPr>
        <w:pStyle w:val="Body"/>
      </w:pPr>
      <w:r>
        <w:t>These pins are H-Bridge Phase-A and Phase-B, which are used to power the motor in either forward or reverse.</w:t>
      </w:r>
    </w:p>
    <w:p w:rsidR="00FD4EA7" w:rsidRPr="001218BE" w:rsidRDefault="00FD4EA7" w:rsidP="006E7BA6">
      <w:pPr>
        <w:pStyle w:val="Body"/>
        <w:rPr>
          <w:strike/>
        </w:rPr>
      </w:pPr>
      <w:r w:rsidRPr="001218BE">
        <w:rPr>
          <w:strike/>
          <w:highlight w:val="yellow"/>
        </w:rPr>
        <w:t>The pins are also PWM capable, which may be required – depending on the power supply design</w:t>
      </w:r>
      <w:r w:rsidRPr="001218BE">
        <w:rPr>
          <w:strike/>
        </w:rPr>
        <w:t>.</w:t>
      </w:r>
    </w:p>
    <w:p w:rsidR="00FD4EA7" w:rsidRDefault="00FD4EA7" w:rsidP="00770CEE">
      <w:pPr>
        <w:pStyle w:val="Heading3"/>
      </w:pPr>
      <w:r>
        <w:t>H-Bridge Status (pin 11)</w:t>
      </w:r>
    </w:p>
    <w:p w:rsidR="00FD4EA7" w:rsidRPr="00FD4EA7" w:rsidRDefault="00FD4EA7" w:rsidP="006E7BA6">
      <w:pPr>
        <w:pStyle w:val="Body"/>
      </w:pPr>
      <w:r>
        <w:t>This is a port pin that can be used to monitor the H-Bridge driver for fault detection.</w:t>
      </w:r>
      <w:r w:rsidR="00883677">
        <w:t xml:space="preserve"> See the specification for the H-Bridge driver chip.</w:t>
      </w:r>
    </w:p>
    <w:p w:rsidR="00770CEE" w:rsidRDefault="00FD4EA7" w:rsidP="00770CEE">
      <w:pPr>
        <w:pStyle w:val="Heading3"/>
      </w:pPr>
      <w:proofErr w:type="spellStart"/>
      <w:r>
        <w:t>KeyPad</w:t>
      </w:r>
      <w:proofErr w:type="spellEnd"/>
      <w:r>
        <w:t xml:space="preserve"> (pins 23, 25, 26, 27, and 28)</w:t>
      </w:r>
    </w:p>
    <w:p w:rsidR="00FD4EA7" w:rsidRDefault="00C3090A" w:rsidP="006E7BA6">
      <w:pPr>
        <w:pStyle w:val="Body"/>
      </w:pPr>
      <w:r>
        <w:t>Keypad consists of 5 port pins</w:t>
      </w:r>
      <w:r w:rsidR="00FD4EA7">
        <w:t xml:space="preserve"> that are </w:t>
      </w:r>
      <w:r w:rsidR="00883677">
        <w:t>pulled</w:t>
      </w:r>
      <w:r w:rsidR="00FD4EA7">
        <w:t xml:space="preserve"> low when the key is pressed.</w:t>
      </w:r>
    </w:p>
    <w:p w:rsidR="00FD4EA7" w:rsidRDefault="00FD4EA7" w:rsidP="006E7BA6">
      <w:pPr>
        <w:pStyle w:val="Body"/>
      </w:pPr>
    </w:p>
    <w:p w:rsidR="00C3090A" w:rsidRPr="00C3090A" w:rsidRDefault="00FD4EA7" w:rsidP="006E7BA6">
      <w:pPr>
        <w:pStyle w:val="Body"/>
      </w:pPr>
      <w:r>
        <w:t>Pin 23 is INT2 and can be used to wake up the micro from a sleep state. The remaining pins have the IOC capability and can also be used, but require different configuration to activate.</w:t>
      </w:r>
      <w:r w:rsidR="00C3090A">
        <w:t xml:space="preserve"> </w:t>
      </w:r>
    </w:p>
    <w:p w:rsidR="00790B28" w:rsidRDefault="00790B28" w:rsidP="00FD4EA7">
      <w:pPr>
        <w:pStyle w:val="Heading3"/>
      </w:pPr>
      <w:r>
        <w:lastRenderedPageBreak/>
        <w:t>Acoustic Signal (pin 21)</w:t>
      </w:r>
    </w:p>
    <w:p w:rsidR="00790B28" w:rsidRPr="00790B28" w:rsidRDefault="00790B28" w:rsidP="006E7BA6">
      <w:pPr>
        <w:pStyle w:val="Body"/>
      </w:pPr>
      <w:r>
        <w:t>This is a port pin that when driven high causes the acoustic signal to energize.</w:t>
      </w:r>
    </w:p>
    <w:p w:rsidR="00FD4EA7" w:rsidRDefault="00FD4EA7" w:rsidP="00FD4EA7">
      <w:pPr>
        <w:pStyle w:val="Heading3"/>
      </w:pPr>
      <w:r>
        <w:t>LIN</w:t>
      </w:r>
      <w:r w:rsidR="00790B28">
        <w:t xml:space="preserve"> (15, 16, 22)</w:t>
      </w:r>
    </w:p>
    <w:p w:rsidR="00FD4EA7" w:rsidRDefault="00FD4EA7" w:rsidP="006E7BA6">
      <w:pPr>
        <w:pStyle w:val="Body"/>
      </w:pPr>
      <w:r w:rsidRPr="00FD1AC4">
        <w:t xml:space="preserve">LIN has hardware support in the </w:t>
      </w:r>
      <w:r>
        <w:t>UART</w:t>
      </w:r>
      <w:r w:rsidRPr="00FD1AC4">
        <w:t xml:space="preserve"> module and is connected to </w:t>
      </w:r>
      <w:r w:rsidR="00790B28">
        <w:t>pins 15 and 16</w:t>
      </w:r>
      <w:r w:rsidRPr="00FD1AC4">
        <w:t>. Pin configuration is necessary to activate LIN on these pins.</w:t>
      </w:r>
    </w:p>
    <w:p w:rsidR="00FD4EA7" w:rsidRDefault="00FD4EA7" w:rsidP="006E7BA6">
      <w:pPr>
        <w:pStyle w:val="Body"/>
      </w:pPr>
      <w:r>
        <w:t>The internal UART has an auto-baud detection mechanism designed for LIN.</w:t>
      </w:r>
    </w:p>
    <w:p w:rsidR="00FD4EA7" w:rsidRDefault="00790B28" w:rsidP="006E7BA6">
      <w:pPr>
        <w:pStyle w:val="Body"/>
      </w:pPr>
      <w:r w:rsidRPr="00790B28">
        <w:rPr>
          <w:highlight w:val="yellow"/>
        </w:rPr>
        <w:t>The LIN chip is enabled when pin 22 is set high.</w:t>
      </w:r>
    </w:p>
    <w:p w:rsidR="00FD4EA7" w:rsidRDefault="00FD4EA7" w:rsidP="006E7BA6">
      <w:pPr>
        <w:pStyle w:val="Body"/>
      </w:pPr>
      <w:r>
        <w:t>The pin-out does not match the Lin Evaluation board that Microchip offers.</w:t>
      </w:r>
    </w:p>
    <w:p w:rsidR="00765505" w:rsidRDefault="00765505" w:rsidP="00765505">
      <w:pPr>
        <w:pStyle w:val="Heading1"/>
      </w:pPr>
      <w:r>
        <w:t>Overvoltage Power Management</w:t>
      </w:r>
    </w:p>
    <w:p w:rsidR="00765505" w:rsidRDefault="004C4DDD" w:rsidP="006E7BA6">
      <w:pPr>
        <w:pStyle w:val="Body"/>
      </w:pPr>
      <w:r>
        <w:t xml:space="preserve">Design Notes: </w:t>
      </w:r>
      <w:r w:rsidR="00765505">
        <w:t xml:space="preserve">As noted above, the battery voltage can be measured and it can control a HV Enable pin. In order to manage the overall power dissipation of the system, the following </w:t>
      </w:r>
      <w:r>
        <w:t>subordinate requirements shall be supported</w:t>
      </w:r>
      <w:r w:rsidR="00765505">
        <w:t>.</w:t>
      </w:r>
    </w:p>
    <w:p w:rsidR="004C4DDD" w:rsidRDefault="004C4DDD" w:rsidP="006E7BA6">
      <w:pPr>
        <w:pStyle w:val="Body"/>
      </w:pPr>
    </w:p>
    <w:p w:rsidR="004C4DDD" w:rsidRDefault="00C966EF" w:rsidP="006E7BA6">
      <w:pPr>
        <w:pStyle w:val="Body"/>
      </w:pPr>
      <w:r>
        <w:rPr>
          <w:noProof/>
        </w:rPr>
        <mc:AlternateContent>
          <mc:Choice Requires="wps">
            <w:drawing>
              <wp:anchor distT="0" distB="0" distL="114300" distR="114300" simplePos="0" relativeHeight="251659776" behindDoc="0" locked="0" layoutInCell="1" allowOverlap="1">
                <wp:simplePos x="0" y="0"/>
                <wp:positionH relativeFrom="column">
                  <wp:posOffset>3941445</wp:posOffset>
                </wp:positionH>
                <wp:positionV relativeFrom="paragraph">
                  <wp:posOffset>40005</wp:posOffset>
                </wp:positionV>
                <wp:extent cx="1464310" cy="250190"/>
                <wp:effectExtent l="741045" t="11430" r="4445" b="224155"/>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4310" cy="250190"/>
                        </a:xfrm>
                        <a:prstGeom prst="accentCallout1">
                          <a:avLst>
                            <a:gd name="adj1" fmla="val 45685"/>
                            <a:gd name="adj2" fmla="val -5204"/>
                            <a:gd name="adj3" fmla="val 186042"/>
                            <a:gd name="adj4" fmla="val -50259"/>
                          </a:avLst>
                        </a:prstGeom>
                        <a:solidFill>
                          <a:srgbClr val="FFFFFF"/>
                        </a:solidFill>
                        <a:ln w="9525">
                          <a:solidFill>
                            <a:srgbClr val="000000"/>
                          </a:solidFill>
                          <a:miter lim="800000"/>
                          <a:headEnd/>
                          <a:tailEnd/>
                        </a:ln>
                      </wps:spPr>
                      <wps:txbx>
                        <w:txbxContent>
                          <w:p w:rsidR="005F1031" w:rsidRDefault="005F1031">
                            <w:r>
                              <w:t xml:space="preserve">350 </w:t>
                            </w:r>
                            <w:proofErr w:type="spellStart"/>
                            <w:r>
                              <w:t>ms</w:t>
                            </w:r>
                            <w:proofErr w:type="spellEnd"/>
                            <w:r>
                              <w:t xml:space="preserve"> +/- 30 %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AutoShape 6" o:spid="_x0000_s1026" type="#_x0000_t44" style="position:absolute;left:0;text-align:left;margin-left:310.35pt;margin-top:3.15pt;width:115.3pt;height:1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" adj="-10856,40185,-1124,9868">
                <v:textbox>
                  <w:txbxContent>
                    <w:p w:rsidR="005F1031" w:rsidRDefault="005F1031">
                      <w:r>
                        <w:t>350 ms +/- 30 %</w:t>
                      </w:r>
                    </w:p>
                  </w:txbxContent>
                </v:textbox>
                <o:callout v:ext="edit" minusy="t"/>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3037840</wp:posOffset>
                </wp:positionH>
                <wp:positionV relativeFrom="paragraph">
                  <wp:posOffset>7620</wp:posOffset>
                </wp:positionV>
                <wp:extent cx="890905" cy="250190"/>
                <wp:effectExtent l="351790" t="7620" r="0" b="25654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0905" cy="250190"/>
                        </a:xfrm>
                        <a:prstGeom prst="accentCallout1">
                          <a:avLst>
                            <a:gd name="adj1" fmla="val 45685"/>
                            <a:gd name="adj2" fmla="val -8551"/>
                            <a:gd name="adj3" fmla="val 198986"/>
                            <a:gd name="adj4" fmla="val -38417"/>
                          </a:avLst>
                        </a:prstGeom>
                        <a:solidFill>
                          <a:srgbClr val="FFFFFF"/>
                        </a:solidFill>
                        <a:ln w="9525">
                          <a:solidFill>
                            <a:srgbClr val="000000"/>
                          </a:solidFill>
                          <a:miter lim="800000"/>
                          <a:headEnd/>
                          <a:tailEnd/>
                        </a:ln>
                      </wps:spPr>
                      <wps:txbx>
                        <w:txbxContent>
                          <w:p w:rsidR="005F1031" w:rsidRDefault="005F1031">
                            <w:r>
                              <w:t xml:space="preserve">&lt;= 10 </w:t>
                            </w:r>
                            <w:proofErr w:type="spellStart"/>
                            <w:r>
                              <w:t>ms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44" style="position:absolute;left:0;text-align:left;margin-left:239.2pt;margin-top:.6pt;width:70.1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" adj="-8298,42981,-1847,9868">
                <v:textbox>
                  <w:txbxContent>
                    <w:p w:rsidR="005F1031" w:rsidRDefault="005F1031">
                      <w:r>
                        <w:t>&lt;= 10 ms</w:t>
                      </w:r>
                    </w:p>
                  </w:txbxContent>
                </v:textbox>
                <o:callout v:ext="edit" minusy="t"/>
              </v:shape>
            </w:pict>
          </mc:Fallback>
        </mc:AlternateContent>
      </w:r>
      <w:r w:rsidR="004C4DDD">
        <w:t>Load Dump</w:t>
      </w:r>
    </w:p>
    <w:p w:rsidR="004C4DDD" w:rsidRDefault="00C966EF" w:rsidP="006E7BA6">
      <w:pPr>
        <w:pStyle w:val="Body"/>
        <w:rPr>
          <w:noProof/>
        </w:rPr>
      </w:pPr>
      <w:r>
        <w:rPr>
          <w:noProof/>
        </w:rPr>
        <mc:AlternateContent>
          <mc:Choice Requires="wps">
            <w:drawing>
              <wp:anchor distT="0" distB="0" distL="114300" distR="114300" simplePos="0" relativeHeight="251656704" behindDoc="0" locked="0" layoutInCell="1" allowOverlap="1">
                <wp:simplePos x="0" y="0"/>
                <wp:positionH relativeFrom="column">
                  <wp:posOffset>4239260</wp:posOffset>
                </wp:positionH>
                <wp:positionV relativeFrom="paragraph">
                  <wp:posOffset>298450</wp:posOffset>
                </wp:positionV>
                <wp:extent cx="1337310" cy="306070"/>
                <wp:effectExtent l="924560" t="12700" r="0" b="508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7310" cy="306070"/>
                        </a:xfrm>
                        <a:prstGeom prst="accentCallout1">
                          <a:avLst>
                            <a:gd name="adj1" fmla="val 37343"/>
                            <a:gd name="adj2" fmla="val -5699"/>
                            <a:gd name="adj3" fmla="val 37343"/>
                            <a:gd name="adj4" fmla="val -68519"/>
                          </a:avLst>
                        </a:prstGeom>
                        <a:solidFill>
                          <a:srgbClr val="FFFFFF"/>
                        </a:solidFill>
                        <a:ln w="9525">
                          <a:solidFill>
                            <a:srgbClr val="000000"/>
                          </a:solidFill>
                          <a:miter lim="800000"/>
                          <a:headEnd/>
                          <a:tailEnd/>
                        </a:ln>
                      </wps:spPr>
                      <wps:txbx>
                        <w:txbxContent>
                          <w:p w:rsidR="00360450" w:rsidRDefault="005F1031">
                            <w:r>
                              <w:t>202</w:t>
                            </w:r>
                            <w:r w:rsidR="00C82B19">
                              <w:t>v (2</w:t>
                            </w:r>
                            <w:r>
                              <w:t>8</w:t>
                            </w:r>
                            <w:r w:rsidR="00360450">
                              <w:t>v</w:t>
                            </w:r>
                            <w:r w:rsidR="00C82B19">
                              <w:t xml:space="preserve"> + 174v)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44" style="position:absolute;left:0;text-align:left;margin-left:333.8pt;margin-top:23.5pt;width:105.3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" adj="-14800,8066,-1231,8066">
                <v:textbox>
                  <w:txbxContent>
                    <w:p w:rsidR="00360450" w:rsidRDefault="005F1031">
                      <w:r>
                        <w:t>202</w:t>
                      </w:r>
                      <w:r w:rsidR="00C82B19">
                        <w:t>v (2</w:t>
                      </w:r>
                      <w:r>
                        <w:t>8</w:t>
                      </w:r>
                      <w:r w:rsidR="00360450">
                        <w:t>v</w:t>
                      </w:r>
                      <w:r w:rsidR="00C82B19">
                        <w:t xml:space="preserve"> + 174v)</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4249420</wp:posOffset>
                </wp:positionH>
                <wp:positionV relativeFrom="paragraph">
                  <wp:posOffset>904875</wp:posOffset>
                </wp:positionV>
                <wp:extent cx="1327150" cy="443865"/>
                <wp:effectExtent l="944245" t="9525" r="0" b="1333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0" cy="443865"/>
                        </a:xfrm>
                        <a:prstGeom prst="accentCallout1">
                          <a:avLst>
                            <a:gd name="adj1" fmla="val 25750"/>
                            <a:gd name="adj2" fmla="val -5741"/>
                            <a:gd name="adj3" fmla="val 23176"/>
                            <a:gd name="adj4" fmla="val -70574"/>
                          </a:avLst>
                        </a:prstGeom>
                        <a:solidFill>
                          <a:srgbClr val="FFFFFF"/>
                        </a:solidFill>
                        <a:ln w="9525">
                          <a:solidFill>
                            <a:srgbClr val="000000"/>
                          </a:solidFill>
                          <a:miter lim="800000"/>
                          <a:headEnd/>
                          <a:tailEnd/>
                        </a:ln>
                      </wps:spPr>
                      <wps:txbx>
                        <w:txbxContent>
                          <w:p w:rsidR="00360450" w:rsidRDefault="00360450">
                            <w:r>
                              <w:t>56v</w:t>
                            </w:r>
                            <w:r w:rsidR="005F1031">
                              <w:t xml:space="preserve"> clamped by Alternator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44" style="position:absolute;left:0;text-align:left;margin-left:334.6pt;margin-top:71.25pt;width:104.5pt;height:34.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" adj="-15244,5006,-1240,5562">
                <v:textbox>
                  <w:txbxContent>
                    <w:p w:rsidR="00360450" w:rsidRDefault="00360450">
                      <w:r>
                        <w:t>56v</w:t>
                      </w:r>
                      <w:r w:rsidR="005F1031">
                        <w:t xml:space="preserve"> clamped by Alternator</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4250055</wp:posOffset>
                </wp:positionH>
                <wp:positionV relativeFrom="paragraph">
                  <wp:posOffset>1595755</wp:posOffset>
                </wp:positionV>
                <wp:extent cx="625475" cy="241935"/>
                <wp:effectExtent l="401955" t="5080" r="127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475" cy="241935"/>
                        </a:xfrm>
                        <a:prstGeom prst="accentCallout1">
                          <a:avLst>
                            <a:gd name="adj1" fmla="val 47245"/>
                            <a:gd name="adj2" fmla="val -12181"/>
                            <a:gd name="adj3" fmla="val 46981"/>
                            <a:gd name="adj4" fmla="val -63148"/>
                          </a:avLst>
                        </a:prstGeom>
                        <a:solidFill>
                          <a:srgbClr val="FFFFFF"/>
                        </a:solidFill>
                        <a:ln w="9525">
                          <a:solidFill>
                            <a:srgbClr val="000000"/>
                          </a:solidFill>
                          <a:miter lim="800000"/>
                          <a:headEnd/>
                          <a:tailEnd/>
                        </a:ln>
                      </wps:spPr>
                      <wps:txbx>
                        <w:txbxContent>
                          <w:p w:rsidR="00C82B19" w:rsidRDefault="00C82B19">
                            <w:r>
                              <w:t>2</w:t>
                            </w:r>
                            <w:r w:rsidR="005F1031">
                              <w:t>8</w:t>
                            </w:r>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30" type="#_x0000_t44" style="position:absolute;left:0;text-align:left;margin-left:334.65pt;margin-top:125.65pt;width:49.25pt;height:1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" adj="-13640,10148,-2631,10205">
                <v:textbox>
                  <w:txbxContent>
                    <w:p w:rsidR="00C82B19" w:rsidRDefault="00C82B19">
                      <w:r>
                        <w:t>2</w:t>
                      </w:r>
                      <w:r w:rsidR="005F1031">
                        <w:t>8</w:t>
                      </w:r>
                      <w:r>
                        <w:t>v</w:t>
                      </w:r>
                    </w:p>
                  </w:txbxContent>
                </v:textbox>
              </v:shape>
            </w:pict>
          </mc:Fallback>
        </mc:AlternateContent>
      </w:r>
      <w:r>
        <w:rPr>
          <w:noProof/>
        </w:rPr>
        <w:drawing>
          <wp:inline distT="0" distB="0" distL="0" distR="0">
            <wp:extent cx="3338830" cy="2190115"/>
            <wp:effectExtent l="0" t="0" r="0" b="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r="20502"/>
                    <a:stretch>
                      <a:fillRect/>
                    </a:stretch>
                  </pic:blipFill>
                  <pic:spPr bwMode="auto">
                    <a:xfrm>
                      <a:off x="0" y="0"/>
                      <a:ext cx="3338830" cy="2190115"/>
                    </a:xfrm>
                    <a:prstGeom prst="rect">
                      <a:avLst/>
                    </a:prstGeom>
                    <a:noFill/>
                    <a:ln>
                      <a:noFill/>
                    </a:ln>
                  </pic:spPr>
                </pic:pic>
              </a:graphicData>
            </a:graphic>
          </wp:inline>
        </w:drawing>
      </w:r>
    </w:p>
    <w:p w:rsidR="004C4DDD" w:rsidRDefault="004C4DDD" w:rsidP="006E7BA6">
      <w:pPr>
        <w:pStyle w:val="Body"/>
        <w:rPr>
          <w:noProof/>
        </w:rPr>
      </w:pPr>
      <w:r>
        <w:rPr>
          <w:noProof/>
        </w:rPr>
        <w:t>Figure 35 from JDQ 53.3</w:t>
      </w:r>
      <w:r w:rsidR="005F1031">
        <w:rPr>
          <w:noProof/>
        </w:rPr>
        <w:t xml:space="preserve"> (there appears to be an error; V</w:t>
      </w:r>
      <w:r w:rsidR="005F1031" w:rsidRPr="005F1031">
        <w:rPr>
          <w:noProof/>
          <w:vertAlign w:val="subscript"/>
        </w:rPr>
        <w:t>A</w:t>
      </w:r>
      <w:r w:rsidR="005F1031">
        <w:rPr>
          <w:noProof/>
        </w:rPr>
        <w:t xml:space="preserve"> should be labeled V</w:t>
      </w:r>
      <w:r w:rsidR="005F1031" w:rsidRPr="005F1031">
        <w:rPr>
          <w:noProof/>
          <w:vertAlign w:val="subscript"/>
        </w:rPr>
        <w:t>B</w:t>
      </w:r>
      <w:r w:rsidR="005F1031">
        <w:rPr>
          <w:noProof/>
        </w:rPr>
        <w:t>)</w:t>
      </w:r>
    </w:p>
    <w:p w:rsidR="005F1031" w:rsidRDefault="005F1031" w:rsidP="006E7BA6">
      <w:pPr>
        <w:pStyle w:val="Body"/>
        <w:rPr>
          <w:noProof/>
        </w:rPr>
      </w:pPr>
    </w:p>
    <w:p w:rsidR="005F1031" w:rsidRDefault="005F1031" w:rsidP="006E7BA6">
      <w:pPr>
        <w:pStyle w:val="Body"/>
        <w:rPr>
          <w:noProof/>
        </w:rPr>
      </w:pPr>
      <w:r>
        <w:rPr>
          <w:noProof/>
        </w:rPr>
        <w:t>Table 54 from JDQ 53.3</w:t>
      </w:r>
    </w:p>
    <w:p w:rsidR="005F1031" w:rsidRDefault="00C966EF" w:rsidP="006E7BA6">
      <w:pPr>
        <w:pStyle w:val="Body"/>
      </w:pPr>
      <w:r>
        <w:rPr>
          <w:noProof/>
        </w:rPr>
        <w:drawing>
          <wp:inline distT="0" distB="0" distL="0" distR="0">
            <wp:extent cx="5220335" cy="238188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0335" cy="2381885"/>
                    </a:xfrm>
                    <a:prstGeom prst="rect">
                      <a:avLst/>
                    </a:prstGeom>
                    <a:noFill/>
                    <a:ln>
                      <a:noFill/>
                    </a:ln>
                  </pic:spPr>
                </pic:pic>
              </a:graphicData>
            </a:graphic>
          </wp:inline>
        </w:drawing>
      </w:r>
    </w:p>
    <w:p w:rsidR="00765505" w:rsidRDefault="00765505" w:rsidP="00765505">
      <w:pPr>
        <w:pStyle w:val="Heading2"/>
      </w:pPr>
      <w:r>
        <w:lastRenderedPageBreak/>
        <w:t>High Voltage Control</w:t>
      </w:r>
    </w:p>
    <w:p w:rsidR="00765505" w:rsidRDefault="00765505" w:rsidP="006E7BA6">
      <w:pPr>
        <w:pStyle w:val="Body"/>
      </w:pPr>
      <w:r>
        <w:t xml:space="preserve">At a system voltage of </w:t>
      </w:r>
      <w:proofErr w:type="spellStart"/>
      <w:r w:rsidRPr="00883677">
        <w:t>BatteryJUMP</w:t>
      </w:r>
      <w:proofErr w:type="spellEnd"/>
      <w:r w:rsidRPr="00883677">
        <w:t xml:space="preserve"> </w:t>
      </w:r>
      <w:r>
        <w:t>or higher, the HV Enable shall be set low to disable the switching supply</w:t>
      </w:r>
      <w:r w:rsidR="005F1031">
        <w:t>. This may be done by hardware configuration of the comparator, by via software</w:t>
      </w:r>
      <w:r>
        <w:t xml:space="preserve">. Further, the drive signals for the following subsystems shall be </w:t>
      </w:r>
      <w:r w:rsidR="004C4DDD">
        <w:t>disabled or turned off.</w:t>
      </w:r>
    </w:p>
    <w:p w:rsidR="00765505" w:rsidRDefault="00765505" w:rsidP="006E7BA6">
      <w:pPr>
        <w:pStyle w:val="Body"/>
        <w:numPr>
          <w:ilvl w:val="0"/>
          <w:numId w:val="1"/>
        </w:numPr>
      </w:pPr>
      <w:r>
        <w:t>H-Bridge to the Motor</w:t>
      </w:r>
      <w:r w:rsidR="004C4DDD">
        <w:t>.</w:t>
      </w:r>
    </w:p>
    <w:p w:rsidR="00765505" w:rsidRDefault="004C4DDD" w:rsidP="006E7BA6">
      <w:pPr>
        <w:pStyle w:val="Body"/>
        <w:numPr>
          <w:ilvl w:val="0"/>
          <w:numId w:val="1"/>
        </w:numPr>
      </w:pPr>
      <w:r>
        <w:t>LEDs turned off</w:t>
      </w:r>
      <w:r w:rsidR="00765505">
        <w:t>.</w:t>
      </w:r>
    </w:p>
    <w:p w:rsidR="004C4DDD" w:rsidRDefault="004C4DDD" w:rsidP="004C4DDD">
      <w:pPr>
        <w:pStyle w:val="Heading2"/>
      </w:pPr>
      <w:r>
        <w:t>Logic Supply Power Control</w:t>
      </w:r>
    </w:p>
    <w:p w:rsidR="00765505" w:rsidRDefault="006E7BA6" w:rsidP="006E7BA6">
      <w:pPr>
        <w:pStyle w:val="Body"/>
      </w:pPr>
      <w:r>
        <w:t xml:space="preserve">Design Notes: </w:t>
      </w:r>
      <w:r w:rsidR="004C4DDD">
        <w:t xml:space="preserve">The logic </w:t>
      </w:r>
      <w:r w:rsidR="00765505">
        <w:t xml:space="preserve">regulator </w:t>
      </w:r>
      <w:r w:rsidR="004C4DDD">
        <w:t xml:space="preserve">is a linear regulator, and </w:t>
      </w:r>
      <w:r>
        <w:t xml:space="preserve">if </w:t>
      </w:r>
      <w:r w:rsidR="004C4DDD">
        <w:t xml:space="preserve">left unmanaged could </w:t>
      </w:r>
      <w:r w:rsidR="00765505">
        <w:t>reach its power dis</w:t>
      </w:r>
      <w:r w:rsidR="004C4DDD">
        <w:t>sipation limit. Active management for this consists o</w:t>
      </w:r>
      <w:r>
        <w:t>f controlling the PIC average current drain to a value below 2 mA.</w:t>
      </w:r>
    </w:p>
    <w:p w:rsidR="006E7BA6" w:rsidRDefault="006E7BA6" w:rsidP="006E7BA6">
      <w:pPr>
        <w:pStyle w:val="Body"/>
      </w:pPr>
    </w:p>
    <w:p w:rsidR="006E7BA6" w:rsidRDefault="006E7BA6" w:rsidP="006E7BA6">
      <w:pPr>
        <w:pStyle w:val="Body"/>
      </w:pPr>
      <w:r>
        <w:t>As the system is not required to operate, it is permissible to control a number of behaviors including reducing or stopping the clock (so long as recovery is automatic when the voltage drops).</w:t>
      </w:r>
    </w:p>
    <w:p w:rsidR="006E7BA6" w:rsidRPr="006E7BA6" w:rsidRDefault="006E7BA6" w:rsidP="006E7BA6">
      <w:pPr>
        <w:pStyle w:val="Body"/>
      </w:pPr>
    </w:p>
    <w:p w:rsidR="004C4DDD" w:rsidRDefault="004C4DDD" w:rsidP="004C4DDD">
      <w:pPr>
        <w:pStyle w:val="Heading1"/>
      </w:pPr>
      <w:r>
        <w:t>Reference Documents</w:t>
      </w:r>
    </w:p>
    <w:p w:rsidR="004C4DDD" w:rsidRDefault="004C4DDD" w:rsidP="006E7BA6">
      <w:pPr>
        <w:pStyle w:val="Body"/>
      </w:pPr>
      <w:r>
        <w:t>The following documents and referenced sections are applicable to this design.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0"/>
        <w:gridCol w:w="1716"/>
        <w:gridCol w:w="4790"/>
      </w:tblGrid>
      <w:tr w:rsidR="004C4DDD" w:rsidTr="00A16F17">
        <w:trPr>
          <w:cantSplit/>
        </w:trPr>
        <w:tc>
          <w:tcPr>
            <w:tcW w:w="1998" w:type="dxa"/>
            <w:shd w:val="clear" w:color="auto" w:fill="D9D9D9"/>
          </w:tcPr>
          <w:p w:rsidR="004C4DDD" w:rsidRDefault="004C4DDD" w:rsidP="006E7BA6">
            <w:pPr>
              <w:pStyle w:val="Body"/>
            </w:pPr>
            <w:r>
              <w:t>Document</w:t>
            </w:r>
          </w:p>
        </w:tc>
        <w:tc>
          <w:tcPr>
            <w:tcW w:w="1350" w:type="dxa"/>
            <w:shd w:val="clear" w:color="auto" w:fill="D9D9D9"/>
          </w:tcPr>
          <w:p w:rsidR="004C4DDD" w:rsidRDefault="004C4DDD" w:rsidP="006E7BA6">
            <w:pPr>
              <w:pStyle w:val="Body"/>
            </w:pPr>
            <w:r>
              <w:t>Section</w:t>
            </w:r>
          </w:p>
        </w:tc>
        <w:tc>
          <w:tcPr>
            <w:tcW w:w="5148" w:type="dxa"/>
            <w:shd w:val="clear" w:color="auto" w:fill="D9D9D9"/>
          </w:tcPr>
          <w:p w:rsidR="004C4DDD" w:rsidRDefault="004C4DDD" w:rsidP="006E7BA6">
            <w:pPr>
              <w:pStyle w:val="Body"/>
            </w:pPr>
            <w:r>
              <w:t>Description</w:t>
            </w:r>
          </w:p>
        </w:tc>
      </w:tr>
      <w:tr w:rsidR="004C4DDD" w:rsidTr="00A16F17">
        <w:trPr>
          <w:cantSplit/>
        </w:trPr>
        <w:tc>
          <w:tcPr>
            <w:tcW w:w="1998" w:type="dxa"/>
            <w:shd w:val="clear" w:color="auto" w:fill="auto"/>
          </w:tcPr>
          <w:p w:rsidR="004C4DDD" w:rsidRDefault="004C4DDD" w:rsidP="006E7BA6">
            <w:pPr>
              <w:pStyle w:val="Body"/>
            </w:pPr>
            <w:r>
              <w:t>JDQ 53.3</w:t>
            </w:r>
          </w:p>
        </w:tc>
        <w:tc>
          <w:tcPr>
            <w:tcW w:w="1350" w:type="dxa"/>
            <w:shd w:val="clear" w:color="auto" w:fill="auto"/>
          </w:tcPr>
          <w:p w:rsidR="004C4DDD" w:rsidRDefault="004C4DDD" w:rsidP="006E7BA6">
            <w:pPr>
              <w:pStyle w:val="Body"/>
            </w:pPr>
          </w:p>
        </w:tc>
        <w:tc>
          <w:tcPr>
            <w:tcW w:w="5148" w:type="dxa"/>
            <w:shd w:val="clear" w:color="auto" w:fill="auto"/>
          </w:tcPr>
          <w:p w:rsidR="004C4DDD" w:rsidRDefault="006E7BA6" w:rsidP="006E7BA6">
            <w:pPr>
              <w:pStyle w:val="Body"/>
            </w:pPr>
            <w:r>
              <w:t>Level 3 Device Requirements</w:t>
            </w:r>
          </w:p>
        </w:tc>
      </w:tr>
      <w:tr w:rsidR="006E7BA6" w:rsidTr="00A16F17">
        <w:trPr>
          <w:cantSplit/>
        </w:trPr>
        <w:tc>
          <w:tcPr>
            <w:tcW w:w="1998" w:type="dxa"/>
            <w:shd w:val="clear" w:color="auto" w:fill="auto"/>
          </w:tcPr>
          <w:p w:rsidR="006E7BA6" w:rsidRDefault="006E7BA6" w:rsidP="006E7BA6">
            <w:pPr>
              <w:pStyle w:val="Body"/>
            </w:pPr>
            <w:r>
              <w:t>JDQ 53.3</w:t>
            </w:r>
          </w:p>
        </w:tc>
        <w:tc>
          <w:tcPr>
            <w:tcW w:w="1350" w:type="dxa"/>
            <w:shd w:val="clear" w:color="auto" w:fill="auto"/>
          </w:tcPr>
          <w:p w:rsidR="006E7BA6" w:rsidRDefault="006E7BA6" w:rsidP="006E7BA6">
            <w:pPr>
              <w:pStyle w:val="Body"/>
            </w:pPr>
            <w:r>
              <w:t>9.2.3.10</w:t>
            </w:r>
          </w:p>
        </w:tc>
        <w:tc>
          <w:tcPr>
            <w:tcW w:w="5148" w:type="dxa"/>
            <w:shd w:val="clear" w:color="auto" w:fill="auto"/>
          </w:tcPr>
          <w:p w:rsidR="006E7BA6" w:rsidRDefault="006E7BA6" w:rsidP="006E7BA6">
            <w:pPr>
              <w:pStyle w:val="Body"/>
            </w:pPr>
            <w:r>
              <w:t>Test Pulse for Clamped load dump</w:t>
            </w:r>
          </w:p>
        </w:tc>
      </w:tr>
    </w:tbl>
    <w:p w:rsidR="004C4DDD" w:rsidRPr="004C4DDD" w:rsidRDefault="004C4DDD" w:rsidP="006E7BA6">
      <w:pPr>
        <w:pStyle w:val="Body"/>
      </w:pPr>
    </w:p>
    <w:sectPr w:rsidR="004C4DDD" w:rsidRPr="004C4DDD" w:rsidSect="00DF63CC">
      <w:pgSz w:w="12240" w:h="15840"/>
      <w:pgMar w:top="1440" w:right="144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9169C"/>
    <w:multiLevelType w:val="hybridMultilevel"/>
    <w:tmpl w:val="6A0CD45C"/>
    <w:lvl w:ilvl="0" w:tplc="58CE47B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13"/>
    <w:rsid w:val="00086D67"/>
    <w:rsid w:val="000D77AE"/>
    <w:rsid w:val="001218BE"/>
    <w:rsid w:val="00130603"/>
    <w:rsid w:val="00132B1C"/>
    <w:rsid w:val="00177494"/>
    <w:rsid w:val="001B75DB"/>
    <w:rsid w:val="0020334F"/>
    <w:rsid w:val="002155A3"/>
    <w:rsid w:val="002366F3"/>
    <w:rsid w:val="00360450"/>
    <w:rsid w:val="004461BE"/>
    <w:rsid w:val="004702BF"/>
    <w:rsid w:val="004C4DDD"/>
    <w:rsid w:val="004E268A"/>
    <w:rsid w:val="00590AF3"/>
    <w:rsid w:val="0059232A"/>
    <w:rsid w:val="005C0B13"/>
    <w:rsid w:val="005F1031"/>
    <w:rsid w:val="00600DA2"/>
    <w:rsid w:val="006E7BA6"/>
    <w:rsid w:val="006F6C60"/>
    <w:rsid w:val="00720065"/>
    <w:rsid w:val="00765505"/>
    <w:rsid w:val="00770CEE"/>
    <w:rsid w:val="00790B28"/>
    <w:rsid w:val="007A4AE3"/>
    <w:rsid w:val="007D7A5E"/>
    <w:rsid w:val="00801490"/>
    <w:rsid w:val="008531DB"/>
    <w:rsid w:val="00883677"/>
    <w:rsid w:val="008B32BB"/>
    <w:rsid w:val="00970970"/>
    <w:rsid w:val="009A2384"/>
    <w:rsid w:val="009F7ED7"/>
    <w:rsid w:val="00A01DB7"/>
    <w:rsid w:val="00A16F17"/>
    <w:rsid w:val="00B80305"/>
    <w:rsid w:val="00BB4F4B"/>
    <w:rsid w:val="00BE4387"/>
    <w:rsid w:val="00C3090A"/>
    <w:rsid w:val="00C40F0B"/>
    <w:rsid w:val="00C60C07"/>
    <w:rsid w:val="00C82B19"/>
    <w:rsid w:val="00C966EF"/>
    <w:rsid w:val="00D5520D"/>
    <w:rsid w:val="00DB64D2"/>
    <w:rsid w:val="00DF63CC"/>
    <w:rsid w:val="00E34B41"/>
    <w:rsid w:val="00FD1AC4"/>
    <w:rsid w:val="00FD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1141</Words>
  <Characters>6510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PowerLock Data Sheet</vt:lpstr>
    </vt:vector>
  </TitlesOfParts>
  <Company>Smartware Computing</Company>
  <LinksUpToDate>false</LinksUpToDate>
  <CharactersWithSpaces>7636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PowerLock Data Sheet</dc:title>
  <dc:subject>PowerLock</dc:subject>
  <dc:creator>David Smart</dc:creator>
  <cp:lastModifiedBy>David Smart</cp:lastModifiedBy>
  <cp:revision>3</cp:revision>
  <dcterms:created xsi:type="dcterms:W3CDTF">2012-03-19T11:10:00Z</dcterms:created>
  <dcterms:modified xsi:type="dcterms:W3CDTF">2012-03-19T22:30:00Z</dcterms:modified>
</cp:coreProperties>
</file>